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440"/>
        <w:gridCol w:w="4776"/>
      </w:tblGrid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Číslo predmetu: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D718E5" w:rsidRDefault="00AE31F9" w:rsidP="00AE31F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Názov predmetu: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D718E5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b/>
              </w:rPr>
              <w:t>Riadenie ľudských zdrojov a personálny marketing</w:t>
            </w:r>
          </w:p>
        </w:tc>
      </w:tr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Skratka predmetu: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0A2ED1" w:rsidRDefault="000A2ED1" w:rsidP="00AE31F9">
            <w:pPr>
              <w:jc w:val="left"/>
              <w:rPr>
                <w:rFonts w:cs="Arial"/>
                <w:b/>
                <w:szCs w:val="20"/>
              </w:rPr>
            </w:pPr>
            <w:r w:rsidRPr="000A2ED1">
              <w:rPr>
                <w:rFonts w:cs="Arial"/>
                <w:b/>
                <w:szCs w:val="20"/>
              </w:rPr>
              <w:t>RĽZ</w:t>
            </w:r>
          </w:p>
        </w:tc>
      </w:tr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Fakulta: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0A2ED1" w:rsidRDefault="000A2ED1" w:rsidP="00AE31F9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Fakulta m</w:t>
            </w:r>
            <w:r w:rsidRPr="000A2ED1">
              <w:rPr>
                <w:rFonts w:cs="Arial"/>
                <w:b/>
                <w:szCs w:val="20"/>
              </w:rPr>
              <w:t>asmediálnej komunikácie</w:t>
            </w:r>
          </w:p>
        </w:tc>
      </w:tr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Ročník, študijný program: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0A2ED1" w:rsidRDefault="000A2ED1" w:rsidP="00AE31F9">
            <w:pPr>
              <w:jc w:val="left"/>
              <w:rPr>
                <w:rFonts w:cs="Arial"/>
                <w:b/>
                <w:szCs w:val="20"/>
              </w:rPr>
            </w:pPr>
            <w:r w:rsidRPr="000A2ED1">
              <w:rPr>
                <w:rFonts w:cs="Arial"/>
                <w:b/>
                <w:szCs w:val="20"/>
              </w:rPr>
              <w:t>2. Mgr. masmediálna komunikácia, marketingová komunikácia</w:t>
            </w:r>
          </w:p>
        </w:tc>
      </w:tr>
      <w:tr w:rsidR="00AE31F9" w:rsidRPr="00D718E5">
        <w:trPr>
          <w:trHeight w:val="340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Semester: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0A2ED1" w:rsidRDefault="000A2ED1" w:rsidP="00AE31F9">
            <w:pPr>
              <w:jc w:val="left"/>
              <w:rPr>
                <w:rFonts w:cs="Arial"/>
                <w:b/>
                <w:szCs w:val="20"/>
              </w:rPr>
            </w:pPr>
            <w:r w:rsidRPr="000A2ED1">
              <w:rPr>
                <w:rFonts w:cs="Arial"/>
                <w:b/>
                <w:szCs w:val="20"/>
              </w:rPr>
              <w:t>Zimný, let</w:t>
            </w:r>
            <w:bookmarkStart w:id="0" w:name="_GoBack"/>
            <w:bookmarkEnd w:id="0"/>
            <w:r w:rsidRPr="000A2ED1">
              <w:rPr>
                <w:rFonts w:cs="Arial"/>
                <w:b/>
                <w:szCs w:val="20"/>
              </w:rPr>
              <w:t>ný</w:t>
            </w:r>
          </w:p>
        </w:tc>
      </w:tr>
      <w:tr w:rsidR="00AE31F9" w:rsidRPr="00D718E5">
        <w:trPr>
          <w:trHeight w:val="397"/>
        </w:trPr>
        <w:tc>
          <w:tcPr>
            <w:tcW w:w="2988" w:type="dxa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Rozsah výučby, kredity: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AE31F9" w:rsidRPr="000A2ED1" w:rsidRDefault="000A2ED1" w:rsidP="00AE31F9">
            <w:pPr>
              <w:jc w:val="left"/>
              <w:rPr>
                <w:rFonts w:cs="Arial"/>
                <w:b/>
                <w:szCs w:val="20"/>
              </w:rPr>
            </w:pPr>
            <w:r w:rsidRPr="000A2ED1">
              <w:rPr>
                <w:rFonts w:cs="Arial"/>
                <w:b/>
                <w:szCs w:val="20"/>
              </w:rPr>
              <w:t>2 hodiny/týždenne</w:t>
            </w:r>
            <w:r>
              <w:rPr>
                <w:rFonts w:cs="Arial"/>
                <w:b/>
                <w:szCs w:val="20"/>
              </w:rPr>
              <w:t>, 4 kredity</w:t>
            </w:r>
          </w:p>
        </w:tc>
      </w:tr>
      <w:tr w:rsidR="00AE31F9" w:rsidRPr="00D718E5">
        <w:tc>
          <w:tcPr>
            <w:tcW w:w="4428" w:type="dxa"/>
            <w:gridSpan w:val="2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Zodpovedný učiteľ (garant) predmetu: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AE31F9" w:rsidRDefault="000A2ED1" w:rsidP="00AE31F9">
            <w:pPr>
              <w:spacing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Doc.Ing. Jozef Matúš, CSc., mim. prof.</w:t>
            </w:r>
          </w:p>
          <w:p w:rsidR="00AE31F9" w:rsidRPr="00D718E5" w:rsidRDefault="00AE31F9" w:rsidP="00AE31F9">
            <w:pPr>
              <w:spacing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  <w:r w:rsidR="000A2ED1">
              <w:rPr>
                <w:rFonts w:cs="Arial"/>
                <w:szCs w:val="20"/>
              </w:rPr>
              <w:t xml:space="preserve"> Jozef.matus@ucm.sk</w:t>
            </w:r>
          </w:p>
        </w:tc>
      </w:tr>
      <w:tr w:rsidR="00AE31F9" w:rsidRPr="00D718E5">
        <w:trPr>
          <w:trHeight w:val="878"/>
        </w:trPr>
        <w:tc>
          <w:tcPr>
            <w:tcW w:w="4428" w:type="dxa"/>
            <w:gridSpan w:val="2"/>
            <w:shd w:val="clear" w:color="auto" w:fill="auto"/>
          </w:tcPr>
          <w:p w:rsidR="00AE31F9" w:rsidRPr="008E4B99" w:rsidRDefault="00AE31F9" w:rsidP="00AE31F9">
            <w:pPr>
              <w:jc w:val="left"/>
              <w:rPr>
                <w:rFonts w:cs="Arial"/>
                <w:szCs w:val="20"/>
              </w:rPr>
            </w:pPr>
            <w:r w:rsidRPr="008E4B99">
              <w:rPr>
                <w:rFonts w:cs="Arial"/>
                <w:szCs w:val="20"/>
              </w:rPr>
              <w:t>Ďalší učitelia predmetu:</w:t>
            </w:r>
          </w:p>
        </w:tc>
        <w:tc>
          <w:tcPr>
            <w:tcW w:w="4776" w:type="dxa"/>
            <w:shd w:val="clear" w:color="auto" w:fill="auto"/>
          </w:tcPr>
          <w:p w:rsidR="00AE31F9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PhDr. Bernardína Borsíková, PhD.</w:t>
            </w:r>
          </w:p>
          <w:p w:rsidR="00AE31F9" w:rsidRDefault="00AE31F9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  <w:r w:rsidR="000A2ED1">
              <w:rPr>
                <w:rFonts w:cs="Arial"/>
                <w:szCs w:val="20"/>
              </w:rPr>
              <w:t xml:space="preserve"> </w:t>
            </w:r>
            <w:hyperlink r:id="rId8" w:history="1">
              <w:r w:rsidR="000A2ED1" w:rsidRPr="008D048B">
                <w:rPr>
                  <w:rStyle w:val="Hypertextovprepojenie"/>
                  <w:rFonts w:cs="Arial"/>
                  <w:szCs w:val="20"/>
                </w:rPr>
                <w:t>borsikova@active.sk</w:t>
              </w:r>
            </w:hyperlink>
          </w:p>
          <w:p w:rsidR="000A2ED1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</w:t>
            </w:r>
            <w:hyperlink r:id="rId9" w:history="1">
              <w:r w:rsidRPr="008D048B">
                <w:rPr>
                  <w:rStyle w:val="Hypertextovprepojenie"/>
                  <w:rFonts w:cs="Arial"/>
                  <w:szCs w:val="20"/>
                </w:rPr>
                <w:t>bernardina.borsikova@tasr.sk</w:t>
              </w:r>
            </w:hyperlink>
          </w:p>
          <w:p w:rsidR="000A2ED1" w:rsidRPr="000A2ED1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bernardina.borsikova</w:t>
            </w:r>
            <w:r w:rsidRPr="000A2ED1">
              <w:rPr>
                <w:rFonts w:cs="Arial"/>
                <w:szCs w:val="20"/>
              </w:rPr>
              <w:t>@</w:t>
            </w:r>
            <w:r>
              <w:rPr>
                <w:rFonts w:cs="Arial"/>
                <w:szCs w:val="20"/>
              </w:rPr>
              <w:t>ucm.sk</w:t>
            </w:r>
          </w:p>
          <w:p w:rsidR="000A2ED1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</w:p>
          <w:p w:rsidR="000A2ED1" w:rsidRPr="00D718E5" w:rsidRDefault="000A2ED1" w:rsidP="00AE31F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</w:p>
        </w:tc>
      </w:tr>
    </w:tbl>
    <w:p w:rsidR="00AE31F9" w:rsidRDefault="00AE31F9" w:rsidP="00AE31F9">
      <w:pPr>
        <w:pStyle w:val="Nadpis1"/>
      </w:pPr>
      <w:r w:rsidRPr="00FB5A3D">
        <w:t>Kľúčové slová:</w:t>
      </w:r>
    </w:p>
    <w:p w:rsidR="000A2ED1" w:rsidRPr="000A2ED1" w:rsidRDefault="000A2ED1" w:rsidP="000A2ED1">
      <w:r>
        <w:t>Ľudské zdroje, trh práce,  riadenie ľudských zdrojov, personálny manažment, personálny marketing, stratégia, plánovanie, rozvoj, vzdelávanie, hodnoten</w:t>
      </w:r>
      <w:r w:rsidR="00F026E1">
        <w:t>ie, odmeňovanie</w:t>
      </w:r>
      <w:r>
        <w:t>, pracovné podmienky, motivácia, komunikácia, informačné systémy v RĽZ, legislatívny základ  pracovnoprávnych vzťahov, aplikácia legislatívy</w:t>
      </w:r>
      <w:r w:rsidR="00F026E1">
        <w:t xml:space="preserve"> v praxi, per</w:t>
      </w:r>
      <w:r>
        <w:t>sonálny marketing, nástroje personálneho marketingu, analýza pracovných miest, personálny audit, personálny controling, personálny leasing, produktivita práce, trendy personálneho manažmentu</w:t>
      </w:r>
    </w:p>
    <w:p w:rsidR="00AE31F9" w:rsidRPr="009653C9" w:rsidRDefault="00AE31F9" w:rsidP="00AE31F9">
      <w:pPr>
        <w:rPr>
          <w:rFonts w:cs="Arial"/>
          <w:sz w:val="20"/>
          <w:szCs w:val="20"/>
        </w:rPr>
      </w:pPr>
    </w:p>
    <w:p w:rsidR="00AE31F9" w:rsidRPr="009653C9" w:rsidRDefault="00AE31F9" w:rsidP="00AE31F9">
      <w:pPr>
        <w:pStyle w:val="Nadpis1"/>
      </w:pPr>
      <w:r>
        <w:t>Anotácia predmetu:</w:t>
      </w:r>
    </w:p>
    <w:p w:rsidR="000A2ED1" w:rsidRDefault="000A2ED1" w:rsidP="000A2ED1">
      <w:r>
        <w:t xml:space="preserve">Predmet zoznamuje s najdôležitejšími súčasťami manažmentu ľudských zdrojov, a to so stratégiou, plánovaním, výberom a rozmiestňovaním, rozvojom, motiváciou, hodnotením a odmeňovaním ľudských zdrojov. </w:t>
      </w:r>
    </w:p>
    <w:p w:rsidR="000A2ED1" w:rsidRDefault="000A2ED1" w:rsidP="000A2ED1">
      <w:r>
        <w:t>Obsahom predmetu je aj  problematika formovania pracovných podmienok, využitie informačných systémov v RĽZ, a najmä riadenie výkonov ako základný predpoklad riadenia ľudských zdrojov.</w:t>
      </w:r>
      <w:r w:rsidR="00F026E1">
        <w:t xml:space="preserve"> Predmet sa zaoberá aj interakciou  Corporate Identity a riadenia ľudských zdrojov, významom personálnej politiky pre formovanie firemnej kultúry a tiež požiadavkami na diferencovaný prístup k jednotlivým skupinám zamestnancov.</w:t>
      </w:r>
    </w:p>
    <w:p w:rsidR="000A2ED1" w:rsidRDefault="000A2ED1" w:rsidP="000A2ED1">
      <w:r>
        <w:t>Cieľom predmetu je poskytnúť systematický rámec využitia ľudských zdrojov ako determinantov využitia ostatných zdrojov podniku. Predmet akceptuje všetky nové trendy, vrátane nových prístupov k využívaniu dostupnej pracovnej sily</w:t>
      </w:r>
      <w:r w:rsidR="00F026E1">
        <w:t xml:space="preserve"> a uplatňovania nových metód - </w:t>
      </w:r>
      <w:r>
        <w:t xml:space="preserve"> najmä personálneho marketingu, autsorcingu, offshoringu, leasingu, personálneho controlingu a riadenia znalostí.</w:t>
      </w:r>
      <w:r w:rsidR="00F026E1">
        <w:t xml:space="preserve"> Akcentuje požiadavku chápania ľudí vo firmách ako ľudský kapitál.</w:t>
      </w:r>
    </w:p>
    <w:p w:rsidR="00AE31F9" w:rsidRPr="000A2ED1" w:rsidRDefault="000A2ED1" w:rsidP="00AE31F9">
      <w:r>
        <w:lastRenderedPageBreak/>
        <w:t>Predmet je rozvrhnutý do šiestich blokov – štvorhodinových prednášok – s cieľom objasniť poslucháčom základné teoretické východiská s dôrazom na ich aplikáciu vo firemnej praxi.</w:t>
      </w:r>
    </w:p>
    <w:p w:rsidR="00AE31F9" w:rsidRPr="009653C9" w:rsidRDefault="00AE31F9" w:rsidP="00AE31F9">
      <w:pPr>
        <w:pStyle w:val="Nadpis1"/>
      </w:pPr>
      <w:r>
        <w:t>Sylabus predmetu:</w:t>
      </w:r>
    </w:p>
    <w:p w:rsidR="000A2ED1" w:rsidRDefault="000A2ED1" w:rsidP="000A2ED1">
      <w:pPr>
        <w:outlineLvl w:val="0"/>
        <w:rPr>
          <w:b/>
        </w:rPr>
      </w:pPr>
      <w:r>
        <w:rPr>
          <w:b/>
        </w:rPr>
        <w:t>I.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 xml:space="preserve">a/Úvod </w:t>
      </w:r>
    </w:p>
    <w:p w:rsidR="000A2ED1" w:rsidRDefault="000A2ED1" w:rsidP="000A2ED1">
      <w:r>
        <w:t>(Trh práce v EÚ, definícia pojmov (riadenie ľudských zdrojov, personálny manažment, personálny marketing, personálny controling),  ľudské zdroje v širšom kontexte ekonomickej úspešnosti EÚ, teoretické východiská RĽZ, systémy riadenia ľudských zdrojov, pracovnoprávna legislatíva, osobnosť personálneho manažéra)</w:t>
      </w:r>
    </w:p>
    <w:p w:rsidR="000A2ED1" w:rsidRDefault="000A2ED1" w:rsidP="000A2ED1"/>
    <w:p w:rsidR="000A2ED1" w:rsidRDefault="000A2ED1" w:rsidP="000A2ED1">
      <w:r>
        <w:t xml:space="preserve">b/Riadenie ľudských zdrojov ako súčasť riadenia vnútropodnikových procesov </w:t>
      </w:r>
    </w:p>
    <w:p w:rsidR="000A2ED1" w:rsidRDefault="000A2ED1" w:rsidP="000A2ED1">
      <w:r>
        <w:t>( význam riadenia ľudských zdrojov, obsah riadenia ľudských zdrojov, začlenenie personálneho manažmentu v organizačnej štruktúre firmy, organizačné riadenie, zladenie firemných procesov)</w:t>
      </w:r>
    </w:p>
    <w:p w:rsidR="000A2ED1" w:rsidRDefault="000A2ED1" w:rsidP="000A2ED1"/>
    <w:p w:rsidR="000A2ED1" w:rsidRDefault="000A2ED1" w:rsidP="000A2ED1">
      <w:r>
        <w:t>c/Personálna stratégia a politika</w:t>
      </w:r>
    </w:p>
    <w:p w:rsidR="000A2ED1" w:rsidRDefault="000A2ED1" w:rsidP="000A2ED1">
      <w:r>
        <w:t>(definovanie  stratégie riadenia ľudských zdrojov, prístupy k tvorbe stratégie RĽZ, systémy personálnej politiky, personálny autsorcing, personálny lízing, offshoring,)</w:t>
      </w:r>
    </w:p>
    <w:p w:rsidR="000A2ED1" w:rsidRDefault="000A2ED1" w:rsidP="000A2ED1"/>
    <w:p w:rsidR="000A2ED1" w:rsidRDefault="000A2ED1" w:rsidP="000A2ED1">
      <w:pPr>
        <w:outlineLvl w:val="0"/>
        <w:rPr>
          <w:b/>
        </w:rPr>
      </w:pPr>
      <w:r>
        <w:rPr>
          <w:b/>
        </w:rPr>
        <w:t>II.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>a/ Analýza pracovných miest, kompetenčný model firmy, výkonové štandardy.</w:t>
      </w:r>
    </w:p>
    <w:p w:rsidR="000A2ED1" w:rsidRDefault="000A2ED1" w:rsidP="000A2ED1">
      <w:r>
        <w:t>(AHP, pojem, ciele, terminológia, metódy využívané v AHP, design a redesing pracovných miest, profesiogram, význam analýzy pracovných miest pre ostatné procesy riadenia v podniku, kompetencie pracovných pozícií)</w:t>
      </w:r>
    </w:p>
    <w:p w:rsidR="000A2ED1" w:rsidRDefault="000A2ED1" w:rsidP="000A2ED1"/>
    <w:p w:rsidR="000A2ED1" w:rsidRDefault="000A2ED1" w:rsidP="000A2ED1">
      <w:r>
        <w:t>b/Personálny controling</w:t>
      </w:r>
    </w:p>
    <w:p w:rsidR="000A2ED1" w:rsidRDefault="000A2ED1" w:rsidP="000A2ED1">
      <w:r>
        <w:t>(obsah, ciele, význam personálneho controlingu pre riadenie firmy)</w:t>
      </w:r>
    </w:p>
    <w:p w:rsidR="000A2ED1" w:rsidRDefault="000A2ED1" w:rsidP="000A2ED1"/>
    <w:p w:rsidR="000A2ED1" w:rsidRDefault="000A2ED1" w:rsidP="000A2ED1">
      <w:r>
        <w:t>c/Personálny audit</w:t>
      </w:r>
    </w:p>
    <w:p w:rsidR="000A2ED1" w:rsidRDefault="000A2ED1" w:rsidP="000A2ED1">
      <w:r>
        <w:t>(východiská a ciele personálneho auditu, druhy personálneho auditu)</w:t>
      </w:r>
    </w:p>
    <w:p w:rsidR="000A2ED1" w:rsidRDefault="000A2ED1" w:rsidP="000A2ED1"/>
    <w:p w:rsidR="000A2ED1" w:rsidRDefault="000A2ED1" w:rsidP="000A2ED1">
      <w:pPr>
        <w:outlineLvl w:val="0"/>
        <w:rPr>
          <w:b/>
        </w:rPr>
      </w:pPr>
      <w:r>
        <w:rPr>
          <w:b/>
        </w:rPr>
        <w:t>III.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>a/Výber a prijímanie zamestnancov</w:t>
      </w:r>
    </w:p>
    <w:p w:rsidR="000A2ED1" w:rsidRDefault="000A2ED1" w:rsidP="000A2ED1">
      <w:r>
        <w:t>(fázy a metódy výberového procesu, výberové konanie, konkurz, predzmluvné vzťahy, pracovnoprávna legislatíva pre vznik pracovného pomeru, vstupný rozhovor, dokumentácia potrebná pre prijatie do zamestnania, uzavretie pracovnoprávneho vzťahu, vstupná inštruktáž, adaptačný proces)</w:t>
      </w:r>
    </w:p>
    <w:p w:rsidR="000A2ED1" w:rsidRDefault="000A2ED1" w:rsidP="000A2ED1"/>
    <w:p w:rsidR="000A2ED1" w:rsidRDefault="000A2ED1" w:rsidP="000A2ED1">
      <w:r>
        <w:t>b/Uvoľňovanie zamestnancov</w:t>
      </w:r>
    </w:p>
    <w:p w:rsidR="000A2ED1" w:rsidRDefault="000A2ED1" w:rsidP="000A2ED1">
      <w:r>
        <w:t>(pracovnoprávne  aspekty uvoľňovania zamestnancov, uvoľňovanie zamestnancov v širšom kontexte RĽZ, flexibilita trhu práce)</w:t>
      </w:r>
    </w:p>
    <w:p w:rsidR="000A2ED1" w:rsidRDefault="000A2ED1" w:rsidP="000A2ED1"/>
    <w:p w:rsidR="000A2ED1" w:rsidRDefault="000A2ED1" w:rsidP="000A2ED1">
      <w:r>
        <w:t>c/Personálne agentúry</w:t>
      </w:r>
    </w:p>
    <w:p w:rsidR="000A2ED1" w:rsidRDefault="000A2ED1" w:rsidP="000A2ED1">
      <w:r>
        <w:t>(dôvody využitia služieb personálnej agentúry, výber personálnej agentúry, personálny lízing</w:t>
      </w:r>
    </w:p>
    <w:p w:rsidR="000A2ED1" w:rsidRDefault="000A2ED1" w:rsidP="000A2ED1"/>
    <w:p w:rsidR="000A2ED1" w:rsidRDefault="000A2ED1" w:rsidP="000A2ED1"/>
    <w:p w:rsidR="000A2ED1" w:rsidRDefault="000A2ED1" w:rsidP="000A2ED1"/>
    <w:p w:rsidR="000A2ED1" w:rsidRDefault="000A2ED1" w:rsidP="000A2ED1"/>
    <w:p w:rsidR="000A2ED1" w:rsidRDefault="000A2ED1" w:rsidP="000A2ED1">
      <w:pPr>
        <w:outlineLvl w:val="0"/>
        <w:rPr>
          <w:b/>
        </w:rPr>
      </w:pPr>
      <w:r>
        <w:rPr>
          <w:b/>
        </w:rPr>
        <w:t>IV.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>a/Personálny marketing</w:t>
      </w:r>
    </w:p>
    <w:p w:rsidR="000A2ED1" w:rsidRDefault="000A2ED1" w:rsidP="000A2ED1">
      <w:r>
        <w:t>(Vzťah riadenia ľudských zdrojov a personálneho marketingu, personálny marketing na Slovensku a v zahraničí, špecifiká súčasného trhu  práce, net generácia,  high potencials, využitie integrovanej marketingovej komunikácie v RĽZ, marketingový mix v RĽZ, Employer Branding, vnútropodniková komunikácia, podniková kultúra, imidž firmy)</w:t>
      </w:r>
    </w:p>
    <w:p w:rsidR="000A2ED1" w:rsidRDefault="000A2ED1" w:rsidP="000A2ED1"/>
    <w:p w:rsidR="000A2ED1" w:rsidRDefault="000A2ED1" w:rsidP="000A2ED1">
      <w:r>
        <w:t>b/Rozvoj a vzdelávanie zamestnancov</w:t>
      </w:r>
    </w:p>
    <w:p w:rsidR="000A2ED1" w:rsidRDefault="000A2ED1" w:rsidP="000A2ED1">
      <w:r>
        <w:t>(stratégia rozvoja ľudských zdrojov aplikovaná v podnikovom vzdelávaní, špecifiká moderného podnikového vzdelávania, „učiace sa organizácie“, rozvoj kompetencií, individuálne plány kariérneho rozvoja, talent manažment, koučing, e-learning v podnikovom vzdelávaní, riadenie znalostí)</w:t>
      </w:r>
    </w:p>
    <w:p w:rsidR="000A2ED1" w:rsidRDefault="000A2ED1" w:rsidP="000A2ED1">
      <w:r>
        <w:t>c/Pracovná motivácia zamestnancov</w:t>
      </w:r>
    </w:p>
    <w:p w:rsidR="000A2ED1" w:rsidRDefault="000A2ED1" w:rsidP="000A2ED1">
      <w:r>
        <w:t>(manažérske zručnosti líniového manažmentu, manažéri a lídri, druhy pracovnej motivácie, využitie firemných výhod ako foriem motivácie, motivácia a výkon zamestnanca)</w:t>
      </w:r>
    </w:p>
    <w:p w:rsidR="000A2ED1" w:rsidRDefault="000A2ED1" w:rsidP="000A2ED1"/>
    <w:p w:rsidR="000A2ED1" w:rsidRDefault="000A2ED1" w:rsidP="000A2ED1">
      <w:r>
        <w:t>d/Produktivita práce</w:t>
      </w:r>
    </w:p>
    <w:p w:rsidR="000A2ED1" w:rsidRDefault="000A2ED1" w:rsidP="000A2ED1">
      <w:r>
        <w:t>(definícia, význam a meranie produktivity práce, metódy zvyšovania produktivity práce)</w:t>
      </w:r>
    </w:p>
    <w:p w:rsidR="000A2ED1" w:rsidRDefault="000A2ED1" w:rsidP="000A2ED1">
      <w:pPr>
        <w:rPr>
          <w:b/>
        </w:rPr>
      </w:pPr>
    </w:p>
    <w:p w:rsidR="000A2ED1" w:rsidRDefault="000A2ED1" w:rsidP="000A2ED1">
      <w:pPr>
        <w:outlineLvl w:val="0"/>
        <w:rPr>
          <w:b/>
        </w:rPr>
      </w:pPr>
      <w:r>
        <w:rPr>
          <w:b/>
        </w:rPr>
        <w:t>V.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>a/Pracovné hodnotenie zamestnancov</w:t>
      </w:r>
    </w:p>
    <w:p w:rsidR="000A2ED1" w:rsidRDefault="000A2ED1" w:rsidP="000A2ED1">
      <w:r>
        <w:t>(ciele a zásady systematického pracovného hodnotenia zamestnancov, proces a metódy pracovného hodnotenia, štandardy pracovných výkonov, vzťah pracovného hodnotenia k ostatným personálnym činnostiam)</w:t>
      </w:r>
    </w:p>
    <w:p w:rsidR="000A2ED1" w:rsidRDefault="000A2ED1" w:rsidP="000A2ED1"/>
    <w:p w:rsidR="000A2ED1" w:rsidRDefault="000A2ED1" w:rsidP="000A2ED1">
      <w:r>
        <w:t>b/Odmeňovanie zamestnancov</w:t>
      </w:r>
    </w:p>
    <w:p w:rsidR="000A2ED1" w:rsidRDefault="000A2ED1" w:rsidP="000A2ED1">
      <w:r>
        <w:t>(podnikové systémy odmeňovania, druhy odmeňovania, hodnota pracovného miesta a odmeňovanie, legislatívny základ odmeňovania)</w:t>
      </w:r>
    </w:p>
    <w:p w:rsidR="000A2ED1" w:rsidRDefault="000A2ED1" w:rsidP="000A2ED1"/>
    <w:p w:rsidR="000A2ED1" w:rsidRDefault="000A2ED1" w:rsidP="000A2ED1">
      <w:r>
        <w:t>c/Personálne informačné systémy</w:t>
      </w:r>
    </w:p>
    <w:p w:rsidR="000A2ED1" w:rsidRDefault="000A2ED1" w:rsidP="000A2ED1">
      <w:r>
        <w:t>(koncepcie a trendy v aplikáciách IS/IT , využitie ICS v RĽZ, vplyv ICS na vnútrofiremnú komunikáciu a firemnú kultúru)</w:t>
      </w:r>
    </w:p>
    <w:p w:rsidR="000A2ED1" w:rsidRDefault="000A2ED1" w:rsidP="000A2ED1"/>
    <w:p w:rsidR="000A2ED1" w:rsidRDefault="000A2ED1" w:rsidP="000A2ED1"/>
    <w:p w:rsidR="000A2ED1" w:rsidRDefault="000A2ED1" w:rsidP="000A2ED1"/>
    <w:p w:rsidR="000A2ED1" w:rsidRDefault="000A2ED1" w:rsidP="000A2ED1"/>
    <w:p w:rsidR="000A2ED1" w:rsidRDefault="000A2ED1" w:rsidP="000A2ED1"/>
    <w:p w:rsidR="000A2ED1" w:rsidRDefault="000A2ED1" w:rsidP="000A2ED1">
      <w:pPr>
        <w:outlineLvl w:val="0"/>
        <w:rPr>
          <w:b/>
        </w:rPr>
      </w:pPr>
      <w:r>
        <w:rPr>
          <w:b/>
        </w:rPr>
        <w:t>VI.</w:t>
      </w:r>
    </w:p>
    <w:p w:rsidR="000A2ED1" w:rsidRDefault="000A2ED1" w:rsidP="000A2ED1">
      <w:pPr>
        <w:rPr>
          <w:b/>
        </w:rPr>
      </w:pPr>
    </w:p>
    <w:p w:rsidR="000A2ED1" w:rsidRDefault="000A2ED1" w:rsidP="000A2ED1">
      <w:r>
        <w:t>a/Zamestnanecké vzťahy</w:t>
      </w:r>
    </w:p>
    <w:p w:rsidR="000A2ED1" w:rsidRDefault="000A2ED1" w:rsidP="000A2ED1">
      <w:r>
        <w:t>(druhy pracovných vzťahov, zásady vytvárania pracovných vzťahov, zástupcovia zamestnancov, odbory a kolektívne vyjednávanie, pracovná disciplína a zdroje konfliktov, vnútropodniková komunikácia a podniková kultúra)</w:t>
      </w:r>
    </w:p>
    <w:p w:rsidR="000A2ED1" w:rsidRDefault="000A2ED1" w:rsidP="000A2ED1"/>
    <w:p w:rsidR="000A2ED1" w:rsidRDefault="000A2ED1" w:rsidP="000A2ED1">
      <w:r>
        <w:t>b/Pracovné podmienky</w:t>
      </w:r>
    </w:p>
    <w:p w:rsidR="000A2ED1" w:rsidRDefault="000A2ED1" w:rsidP="000A2ED1">
      <w:r>
        <w:t>(pracovný čas, práca nadčas, pracovná pohotovosť, nočná práca, pracovné podmienky mladistvých a žien, prekážky na strane zamestnanca/zamestnávateľa,  bezpečnosť a ochrana zdravia pri práci, pracovná zdravotná služba)</w:t>
      </w:r>
    </w:p>
    <w:p w:rsidR="000A2ED1" w:rsidRDefault="000A2ED1" w:rsidP="000A2ED1"/>
    <w:p w:rsidR="000A2ED1" w:rsidRDefault="000A2ED1" w:rsidP="000A2ED1">
      <w:r>
        <w:t>c/Trendy v riadení ľudských zdrojov</w:t>
      </w:r>
    </w:p>
    <w:p w:rsidR="000A2ED1" w:rsidRDefault="000A2ED1" w:rsidP="000A2ED1">
      <w:r>
        <w:t>(súčasnosť trhu  práce , trendy RĽZ v EÚ a vo svete, poznatky z medzinárodných konferencií o  riadení a rozvoji ľudských zdrojov, skúseností z praxe)</w:t>
      </w:r>
    </w:p>
    <w:p w:rsidR="000A2ED1" w:rsidRDefault="000A2ED1" w:rsidP="000A2ED1"/>
    <w:p w:rsidR="000A2ED1" w:rsidRDefault="000A2ED1" w:rsidP="000A2ED1"/>
    <w:p w:rsidR="000A2ED1" w:rsidRDefault="000A2ED1" w:rsidP="000A2ED1">
      <w:pPr>
        <w:outlineLvl w:val="0"/>
        <w:rPr>
          <w:b/>
        </w:rPr>
      </w:pPr>
      <w:r>
        <w:rPr>
          <w:b/>
        </w:rPr>
        <w:t>Harmonogram výučby:</w:t>
      </w:r>
    </w:p>
    <w:p w:rsidR="000A2ED1" w:rsidRDefault="000A2ED1" w:rsidP="000A2ED1">
      <w:r>
        <w:t>Na každý blok sú plánované 4 hodiny prednášky. V rámci prednášok sa realizuje aj inštruktáž k vypracovaniu zadaní ako formy priebežného overovania a hodnotenia vedomostí poslucháčov. V rámci cyklu prednášok poslucháči vypracujú  zadanie súvisiace s témami prednášok</w:t>
      </w:r>
    </w:p>
    <w:p w:rsidR="000A2ED1" w:rsidRDefault="000A2ED1" w:rsidP="000A2ED1"/>
    <w:p w:rsidR="00AE31F9" w:rsidRPr="009653C9" w:rsidRDefault="00AE31F9" w:rsidP="00AE31F9">
      <w:pPr>
        <w:rPr>
          <w:rFonts w:cs="Arial"/>
          <w:sz w:val="20"/>
          <w:szCs w:val="20"/>
        </w:rPr>
      </w:pPr>
    </w:p>
    <w:p w:rsidR="00AE31F9" w:rsidRPr="009653C9" w:rsidRDefault="00AE31F9" w:rsidP="00AE31F9">
      <w:pPr>
        <w:pStyle w:val="Nadpis1"/>
      </w:pPr>
      <w:r>
        <w:t>Nadväznosť</w:t>
      </w:r>
      <w:r w:rsidRPr="009653C9">
        <w:t>:</w:t>
      </w:r>
    </w:p>
    <w:p w:rsidR="000A2ED1" w:rsidRDefault="000A2ED1" w:rsidP="000A2ED1">
      <w:r>
        <w:t>Predmet riadenie ľudských zdrojov vo svojom kontexte vychádza z už získaných vedomostí poslucháčov z oblastí práva,  marketingu a manažmentu. Nadväzuje na uplatňovanie nástrojov manažmentu a marketingu v praxi a metódy  ich aplikácie v systémoch personálneho manažmentu.</w:t>
      </w:r>
    </w:p>
    <w:p w:rsidR="000A2ED1" w:rsidRDefault="000A2ED1" w:rsidP="000A2ED1">
      <w:r>
        <w:t>Získané vedomosti a znalosti poslucháči môžu využiť pri vypracovaní diplomovej práce , ale najmä v zaradení sa na trh práce a v praxi.</w:t>
      </w:r>
    </w:p>
    <w:p w:rsidR="00AE31F9" w:rsidRPr="009653C9" w:rsidRDefault="00AE31F9" w:rsidP="00AE31F9">
      <w:pPr>
        <w:rPr>
          <w:rFonts w:cs="Arial"/>
          <w:sz w:val="20"/>
          <w:szCs w:val="20"/>
        </w:rPr>
      </w:pPr>
    </w:p>
    <w:p w:rsidR="00AE31F9" w:rsidRPr="009653C9" w:rsidRDefault="00AE31F9" w:rsidP="00AE31F9">
      <w:pPr>
        <w:pStyle w:val="Nadpis1"/>
      </w:pPr>
      <w:r>
        <w:t>Podmienky pre absolvovanie predmetu</w:t>
      </w:r>
      <w:r w:rsidRPr="009653C9">
        <w:t>:</w:t>
      </w:r>
    </w:p>
    <w:p w:rsidR="000A2ED1" w:rsidRDefault="000A2ED1" w:rsidP="000A2ED1">
      <w:r>
        <w:t xml:space="preserve">Predmet Riadenie ľudských zdrojov je po skončení semestra ukončený povinným vypracovaním zadania a písomným testom. </w:t>
      </w:r>
    </w:p>
    <w:p w:rsidR="00AE31F9" w:rsidRDefault="000A2ED1" w:rsidP="00AE31F9">
      <w:r>
        <w:t>Poslucháči, ktorí nedosiahnu potrebný počet bodov za test ani v prvom opravnom termíne, musia absolvovať  ústnu skúšku.</w:t>
      </w:r>
    </w:p>
    <w:p w:rsidR="00F026E1" w:rsidRDefault="00F026E1" w:rsidP="00AE31F9"/>
    <w:p w:rsidR="00F026E1" w:rsidRPr="000A2ED1" w:rsidRDefault="00F026E1" w:rsidP="00AE31F9"/>
    <w:p w:rsidR="00AE31F9" w:rsidRPr="009653C9" w:rsidRDefault="00AE31F9" w:rsidP="00AE31F9">
      <w:pPr>
        <w:pStyle w:val="Nadpis1"/>
      </w:pPr>
      <w:r>
        <w:lastRenderedPageBreak/>
        <w:t>Literatúra k predmetu:</w:t>
      </w:r>
    </w:p>
    <w:p w:rsidR="00AE31F9" w:rsidRPr="009653C9" w:rsidRDefault="000A2ED1" w:rsidP="000A2ED1">
      <w:pPr>
        <w:pStyle w:val="Nadpis2"/>
      </w:pPr>
      <w:r>
        <w:t>Povinná literatúra:</w:t>
      </w:r>
    </w:p>
    <w:p w:rsidR="006B3093" w:rsidRDefault="000A2ED1" w:rsidP="000A2ED1">
      <w:r>
        <w:t xml:space="preserve">     1. BORSÍKOVÁ, B .Riadenie ľudských zdrojov a personálny marketing, </w:t>
      </w:r>
    </w:p>
    <w:p w:rsidR="000A2ED1" w:rsidRDefault="006B3093" w:rsidP="000A2ED1">
      <w:r>
        <w:t xml:space="preserve">         </w:t>
      </w:r>
      <w:r w:rsidR="000A2ED1">
        <w:t>ISBN 978-80-  8105-405-1, UCM Trnava 2012</w:t>
      </w:r>
    </w:p>
    <w:p w:rsidR="006B3093" w:rsidRDefault="000A2ED1" w:rsidP="000A2ED1">
      <w:r>
        <w:t xml:space="preserve">     2. BORSÍKOVÁ, B. Riadenie ľudských zdrojov a personálny</w:t>
      </w:r>
      <w:r w:rsidR="006B3093">
        <w:t xml:space="preserve"> marketing –  </w:t>
      </w:r>
    </w:p>
    <w:p w:rsidR="000A2ED1" w:rsidRDefault="006B3093" w:rsidP="000A2ED1">
      <w:r>
        <w:t xml:space="preserve">       prípadové štúdie, </w:t>
      </w:r>
      <w:r w:rsidR="000A2ED1">
        <w:t>ISBN 978-80-8105-406-8, UCM Trnava 2012</w:t>
      </w:r>
    </w:p>
    <w:p w:rsidR="00AE31F9" w:rsidRPr="009653C9" w:rsidRDefault="00AE31F9" w:rsidP="000A2ED1">
      <w:pPr>
        <w:rPr>
          <w:rFonts w:cs="Arial"/>
          <w:sz w:val="20"/>
          <w:szCs w:val="20"/>
        </w:rPr>
      </w:pPr>
    </w:p>
    <w:p w:rsidR="00AE31F9" w:rsidRPr="009653C9" w:rsidRDefault="00AE31F9" w:rsidP="00AE31F9">
      <w:pPr>
        <w:pStyle w:val="Nadpis2"/>
      </w:pPr>
      <w:r w:rsidRPr="009653C9">
        <w:t>Odporúčaná</w:t>
      </w:r>
      <w:r>
        <w:t xml:space="preserve"> literatúra:</w:t>
      </w:r>
    </w:p>
    <w:p w:rsidR="000A2ED1" w:rsidRPr="005B40FF" w:rsidRDefault="000A2ED1" w:rsidP="000A2ED1">
      <w:r>
        <w:rPr>
          <w:b/>
        </w:rPr>
        <w:t xml:space="preserve">     </w:t>
      </w:r>
      <w:r w:rsidRPr="000A2ED1">
        <w:t>1.</w:t>
      </w:r>
      <w:r w:rsidRPr="005B40FF">
        <w:t>ARMSTRONG,M.:</w:t>
      </w:r>
      <w:r>
        <w:t xml:space="preserve"> Personální management, Grada 2010 (a novšie vydania)</w:t>
      </w:r>
    </w:p>
    <w:p w:rsidR="006B3093" w:rsidRDefault="000A2ED1" w:rsidP="000A2ED1">
      <w:r>
        <w:t xml:space="preserve">     2.</w:t>
      </w:r>
      <w:r w:rsidRPr="0029701B">
        <w:t>KOUBEK,</w:t>
      </w:r>
      <w:r>
        <w:t xml:space="preserve"> J.: Řízení lidských zdroju (základy moderní personalistiky) </w:t>
      </w:r>
      <w:r w:rsidR="006B3093">
        <w:t xml:space="preserve"> </w:t>
      </w:r>
    </w:p>
    <w:p w:rsidR="000A2ED1" w:rsidRDefault="006B3093" w:rsidP="000A2ED1">
      <w:r>
        <w:t xml:space="preserve">        </w:t>
      </w:r>
      <w:r w:rsidR="000A2ED1">
        <w:t>Management pres, Praha 1997 (resp. novšie vydania)</w:t>
      </w:r>
    </w:p>
    <w:p w:rsidR="000A2ED1" w:rsidRDefault="000A2ED1" w:rsidP="000A2ED1">
      <w:pPr>
        <w:ind w:left="360"/>
      </w:pPr>
      <w:r>
        <w:rPr>
          <w:bCs/>
        </w:rPr>
        <w:t>3.</w:t>
      </w:r>
      <w:r w:rsidRPr="00D869A0">
        <w:rPr>
          <w:bCs/>
        </w:rPr>
        <w:t>ULRICH , D.: Mistrovské řízení li</w:t>
      </w:r>
      <w:r>
        <w:rPr>
          <w:bCs/>
        </w:rPr>
        <w:t>dských zdroju, Praha, Grada 2009</w:t>
      </w:r>
    </w:p>
    <w:p w:rsidR="006B3093" w:rsidRDefault="000A2ED1" w:rsidP="000A2ED1">
      <w:pPr>
        <w:outlineLvl w:val="0"/>
      </w:pPr>
      <w:r>
        <w:t xml:space="preserve">      4.J.ALEXY, J.BOROŠ, R. SIVÁK: Manažment ľudských zdrojov a organizačné </w:t>
      </w:r>
    </w:p>
    <w:p w:rsidR="000A2ED1" w:rsidRDefault="006B3093" w:rsidP="000A2ED1">
      <w:pPr>
        <w:outlineLvl w:val="0"/>
      </w:pPr>
      <w:r>
        <w:t xml:space="preserve">        </w:t>
      </w:r>
      <w:r w:rsidR="000A2ED1">
        <w:t>správanie,   IRIS Bratislava 2004</w:t>
      </w:r>
    </w:p>
    <w:p w:rsidR="000A2ED1" w:rsidRDefault="000A2ED1" w:rsidP="000A2ED1">
      <w:pPr>
        <w:ind w:left="360"/>
        <w:outlineLvl w:val="0"/>
      </w:pPr>
      <w:r>
        <w:t>5.P.HARTZ: Job revolution (nové trendy vo svete práce), Management Press, Praha 2003</w:t>
      </w:r>
    </w:p>
    <w:p w:rsidR="000A2ED1" w:rsidRDefault="006B3093" w:rsidP="000A2ED1">
      <w:pPr>
        <w:ind w:left="360"/>
        <w:outlineLvl w:val="0"/>
      </w:pPr>
      <w:r>
        <w:t>6</w:t>
      </w:r>
      <w:r w:rsidR="000A2ED1">
        <w:t>.STÝBLO, J.: Human management, Nakladatelství Máchova kraje, 2001</w:t>
      </w:r>
    </w:p>
    <w:p w:rsidR="000A2ED1" w:rsidRDefault="006B3093" w:rsidP="000A2ED1">
      <w:pPr>
        <w:ind w:left="360"/>
      </w:pPr>
      <w:r>
        <w:t>7.</w:t>
      </w:r>
      <w:r w:rsidR="000A2ED1">
        <w:t>STÝBLO, J.: Lidský kapitál v nové ekonomice, Profesional publishing 2001</w:t>
      </w:r>
    </w:p>
    <w:p w:rsidR="000A2ED1" w:rsidRDefault="006B3093" w:rsidP="000A2ED1">
      <w:pPr>
        <w:ind w:left="360"/>
        <w:outlineLvl w:val="0"/>
      </w:pPr>
      <w:r>
        <w:t>8.</w:t>
      </w:r>
      <w:r w:rsidR="000A2ED1">
        <w:t xml:space="preserve">BORSÍKOVÁ, B.: Ako prijať, ako uvoľniť zamestnanca, RAABE 2005 - 2009  </w:t>
      </w:r>
    </w:p>
    <w:p w:rsidR="000A2ED1" w:rsidRDefault="000A2ED1" w:rsidP="006B3093">
      <w:pPr>
        <w:ind w:left="360"/>
        <w:outlineLvl w:val="0"/>
      </w:pPr>
      <w:r>
        <w:t>(1.-2. diel)</w:t>
      </w:r>
    </w:p>
    <w:p w:rsidR="000A2ED1" w:rsidRDefault="006B3093" w:rsidP="000A2ED1">
      <w:pPr>
        <w:ind w:left="360"/>
      </w:pPr>
      <w:r>
        <w:t>9.</w:t>
      </w:r>
      <w:r w:rsidR="000A2ED1">
        <w:t>KOLEKTÍV autorov: Personálny manažment , RAABE 2001- 2006 (1.-3.diel)</w:t>
      </w:r>
    </w:p>
    <w:p w:rsidR="000A2ED1" w:rsidRDefault="006B3093" w:rsidP="006B3093">
      <w:pPr>
        <w:ind w:left="360"/>
      </w:pPr>
      <w:r>
        <w:t>10.</w:t>
      </w:r>
      <w:r w:rsidR="000A2ED1">
        <w:t>KOLEKTÍV autorov: Personálny manažment úspešnej firmy, RAABE 2006 - 2009 (1.- 2.diel)</w:t>
      </w:r>
    </w:p>
    <w:p w:rsidR="000A2ED1" w:rsidRDefault="000A2ED1" w:rsidP="000A2ED1">
      <w:pPr>
        <w:ind w:left="360"/>
      </w:pPr>
    </w:p>
    <w:p w:rsidR="000A2ED1" w:rsidRDefault="000A2ED1" w:rsidP="000A2ED1">
      <w:pPr>
        <w:ind w:left="360"/>
      </w:pPr>
      <w:r>
        <w:t>Týždenník TREND (príspevky o personálnom manažmente)</w:t>
      </w:r>
    </w:p>
    <w:p w:rsidR="000A2ED1" w:rsidRPr="0029701B" w:rsidRDefault="000A2ED1" w:rsidP="000A2ED1">
      <w:pPr>
        <w:ind w:left="360"/>
      </w:pPr>
      <w:r>
        <w:t>Denníky (prílohy na tému kariéra)</w:t>
      </w:r>
    </w:p>
    <w:p w:rsidR="000A2ED1" w:rsidRPr="0029701B" w:rsidRDefault="000A2ED1" w:rsidP="000A2ED1"/>
    <w:p w:rsidR="000A2ED1" w:rsidRPr="00974885" w:rsidRDefault="000A2ED1" w:rsidP="000A2ED1"/>
    <w:p w:rsidR="000A2ED1" w:rsidRDefault="000A2ED1" w:rsidP="000A2ED1">
      <w:pPr>
        <w:rPr>
          <w:b/>
        </w:rPr>
      </w:pPr>
    </w:p>
    <w:p w:rsidR="00AE31F9" w:rsidRPr="00F90667" w:rsidRDefault="00AE31F9" w:rsidP="000A2ED1">
      <w:pPr>
        <w:ind w:left="284"/>
        <w:rPr>
          <w:rFonts w:cs="Arial"/>
          <w:caps/>
          <w:sz w:val="20"/>
          <w:szCs w:val="20"/>
        </w:rPr>
      </w:pPr>
    </w:p>
    <w:sectPr w:rsidR="00AE31F9" w:rsidRPr="00F90667" w:rsidSect="00AE31F9">
      <w:headerReference w:type="default" r:id="rId10"/>
      <w:footerReference w:type="default" r:id="rId11"/>
      <w:pgSz w:w="11900" w:h="16840" w:code="9"/>
      <w:pgMar w:top="2268" w:right="1418" w:bottom="170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BE" w:rsidRDefault="001E3ABE">
      <w:r>
        <w:separator/>
      </w:r>
    </w:p>
  </w:endnote>
  <w:endnote w:type="continuationSeparator" w:id="0">
    <w:p w:rsidR="001E3ABE" w:rsidRDefault="001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F9" w:rsidRPr="00510A8A" w:rsidRDefault="00AE31F9" w:rsidP="00AE31F9">
    <w:pPr>
      <w:pStyle w:val="Pta"/>
      <w:pBdr>
        <w:top w:val="single" w:sz="12" w:space="1" w:color="808080"/>
      </w:pBdr>
      <w:tabs>
        <w:tab w:val="clear" w:pos="4320"/>
        <w:tab w:val="clear" w:pos="8640"/>
      </w:tabs>
      <w:spacing w:after="60"/>
      <w:jc w:val="center"/>
      <w:rPr>
        <w:rFonts w:ascii="Arial Black" w:hAnsi="Arial Black"/>
        <w:spacing w:val="4"/>
        <w:w w:val="105"/>
        <w:sz w:val="20"/>
        <w:szCs w:val="18"/>
      </w:rPr>
    </w:pPr>
    <w:r w:rsidRPr="00510A8A">
      <w:rPr>
        <w:rFonts w:ascii="Arial Black" w:hAnsi="Arial Black"/>
        <w:spacing w:val="4"/>
        <w:w w:val="105"/>
        <w:sz w:val="20"/>
        <w:szCs w:val="18"/>
      </w:rPr>
      <w:t>Fakulta masmediálnej komunikácie, Univerzita sv. Cyrila a Metoda v Trnave</w:t>
    </w:r>
  </w:p>
  <w:p w:rsidR="00AE31F9" w:rsidRPr="00086CE2" w:rsidRDefault="00AE31F9" w:rsidP="00AE31F9">
    <w:pPr>
      <w:pStyle w:val="Pta"/>
      <w:tabs>
        <w:tab w:val="clear" w:pos="4320"/>
        <w:tab w:val="clear" w:pos="8640"/>
        <w:tab w:val="left" w:pos="28"/>
        <w:tab w:val="left" w:pos="3771"/>
        <w:tab w:val="left" w:pos="5596"/>
        <w:tab w:val="left" w:pos="7569"/>
      </w:tabs>
      <w:jc w:val="left"/>
      <w:rPr>
        <w:sz w:val="16"/>
        <w:szCs w:val="16"/>
      </w:rPr>
    </w:pPr>
    <w:r>
      <w:rPr>
        <w:sz w:val="16"/>
        <w:szCs w:val="16"/>
      </w:rPr>
      <w:tab/>
      <w:t xml:space="preserve">Adresa: </w:t>
    </w:r>
    <w:r w:rsidRPr="00086CE2">
      <w:rPr>
        <w:sz w:val="16"/>
        <w:szCs w:val="16"/>
      </w:rPr>
      <w:t>Námestie Jozefa Herdu 2, 917 01</w:t>
    </w:r>
    <w:r>
      <w:rPr>
        <w:sz w:val="16"/>
        <w:szCs w:val="16"/>
      </w:rPr>
      <w:t xml:space="preserve"> </w:t>
    </w:r>
    <w:r w:rsidRPr="00086CE2">
      <w:rPr>
        <w:sz w:val="16"/>
        <w:szCs w:val="16"/>
      </w:rPr>
      <w:t xml:space="preserve"> Trnava</w:t>
    </w:r>
    <w:r>
      <w:rPr>
        <w:sz w:val="16"/>
        <w:szCs w:val="16"/>
      </w:rPr>
      <w:tab/>
    </w:r>
    <w:r w:rsidRPr="00086CE2">
      <w:rPr>
        <w:sz w:val="16"/>
        <w:szCs w:val="16"/>
      </w:rPr>
      <w:t xml:space="preserve">Telefón: </w:t>
    </w:r>
    <w:r w:rsidRPr="00086CE2">
      <w:rPr>
        <w:rFonts w:cs="Helvetica"/>
        <w:sz w:val="16"/>
        <w:szCs w:val="16"/>
      </w:rPr>
      <w:t>033/55 65 424</w:t>
    </w:r>
    <w:r w:rsidRPr="00086CE2">
      <w:rPr>
        <w:sz w:val="16"/>
        <w:szCs w:val="16"/>
      </w:rPr>
      <w:tab/>
    </w:r>
    <w:r w:rsidRPr="00086CE2">
      <w:rPr>
        <w:rFonts w:cs="Helvetica"/>
        <w:sz w:val="16"/>
        <w:szCs w:val="16"/>
      </w:rPr>
      <w:t xml:space="preserve">E-mail: </w:t>
    </w:r>
    <w:hyperlink r:id="rId1" w:history="1">
      <w:r w:rsidRPr="00086CE2">
        <w:rPr>
          <w:rStyle w:val="Hypertextovprepojenie"/>
          <w:rFonts w:cs="Helvetica"/>
          <w:sz w:val="16"/>
          <w:szCs w:val="16"/>
        </w:rPr>
        <w:t>fmkucm@ucm.sk</w:t>
      </w:r>
    </w:hyperlink>
    <w:r w:rsidRPr="00086CE2">
      <w:rPr>
        <w:sz w:val="16"/>
        <w:szCs w:val="16"/>
      </w:rPr>
      <w:tab/>
      <w:t>I</w:t>
    </w:r>
    <w:r w:rsidRPr="00086CE2">
      <w:rPr>
        <w:rFonts w:cs="Helvetica"/>
        <w:sz w:val="16"/>
        <w:szCs w:val="16"/>
      </w:rPr>
      <w:t xml:space="preserve">nternet: </w:t>
    </w:r>
    <w:hyperlink r:id="rId2" w:history="1">
      <w:r w:rsidRPr="00086CE2">
        <w:rPr>
          <w:rStyle w:val="Hypertextovprepojenie"/>
          <w:rFonts w:cs="Helvetica"/>
          <w:sz w:val="16"/>
          <w:szCs w:val="16"/>
        </w:rPr>
        <w:t>fmk.ucm.sk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BE" w:rsidRDefault="001E3ABE">
      <w:r>
        <w:separator/>
      </w:r>
    </w:p>
  </w:footnote>
  <w:footnote w:type="continuationSeparator" w:id="0">
    <w:p w:rsidR="001E3ABE" w:rsidRDefault="001E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="795"/>
      <w:tblW w:w="0" w:type="auto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</w:tblGrid>
    <w:tr w:rsidR="00AE31F9" w:rsidRPr="00D718E5">
      <w:trPr>
        <w:cantSplit/>
        <w:trHeight w:hRule="exact" w:val="680"/>
      </w:trPr>
      <w:tc>
        <w:tcPr>
          <w:tcW w:w="6237" w:type="dxa"/>
          <w:shd w:val="clear" w:color="auto" w:fill="auto"/>
        </w:tcPr>
        <w:p w:rsidR="00AE31F9" w:rsidRPr="008E4B99" w:rsidRDefault="006B3093" w:rsidP="00AE31F9">
          <w:pPr>
            <w:pStyle w:val="Nzov"/>
            <w:framePr w:wrap="auto" w:vAnchor="margin" w:hAnchor="text" w:xAlign="left" w:yAlign="inline"/>
          </w:pPr>
          <w:r>
            <w:t>Riadenie ľudských zdrojov a personálny marketing</w:t>
          </w:r>
        </w:p>
        <w:p w:rsidR="00AE31F9" w:rsidRPr="00D718E5" w:rsidRDefault="00AE31F9" w:rsidP="00AE31F9">
          <w:pPr>
            <w:pStyle w:val="Nzov"/>
            <w:framePr w:wrap="auto" w:vAnchor="margin" w:hAnchor="text" w:xAlign="left" w:yAlign="inline"/>
            <w:rPr>
              <w:b w:val="0"/>
              <w:caps w:val="0"/>
            </w:rPr>
          </w:pPr>
          <w:r w:rsidRPr="00D718E5">
            <w:rPr>
              <w:b w:val="0"/>
              <w:caps w:val="0"/>
            </w:rPr>
            <w:t>sylabus predmetu</w:t>
          </w:r>
        </w:p>
      </w:tc>
    </w:tr>
  </w:tbl>
  <w:p w:rsidR="00AE31F9" w:rsidRPr="003D6128" w:rsidRDefault="00616CA0" w:rsidP="00AE31F9">
    <w:pPr>
      <w:pStyle w:val="Hlavika"/>
      <w:pBdr>
        <w:bottom w:val="single" w:sz="12" w:space="1" w:color="808080"/>
      </w:pBdr>
      <w:tabs>
        <w:tab w:val="clear" w:pos="4320"/>
        <w:tab w:val="clear" w:pos="8640"/>
        <w:tab w:val="right" w:pos="9044"/>
      </w:tabs>
      <w:rPr>
        <w:color w:val="808080"/>
        <w:sz w:val="16"/>
        <w:szCs w:val="16"/>
      </w:rPr>
    </w:pPr>
    <w:r>
      <w:rPr>
        <w:noProof/>
        <w:lang w:eastAsia="sk-SK"/>
      </w:rPr>
      <w:drawing>
        <wp:inline distT="0" distB="0" distL="0" distR="0">
          <wp:extent cx="1440180" cy="525780"/>
          <wp:effectExtent l="0" t="0" r="7620" b="7620"/>
          <wp:docPr id="1" name="Obrázok 1" descr="F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1F9">
      <w:rPr>
        <w:noProof/>
      </w:rPr>
      <w:tab/>
    </w:r>
    <w:r w:rsidR="00AE31F9" w:rsidRPr="003D6128">
      <w:rPr>
        <w:noProof/>
        <w:color w:val="808080"/>
        <w:sz w:val="16"/>
        <w:szCs w:val="16"/>
      </w:rPr>
      <w:t xml:space="preserve">Strana </w:t>
    </w:r>
    <w:r w:rsidR="00AE31F9" w:rsidRPr="003D6128">
      <w:rPr>
        <w:rStyle w:val="slostrany"/>
        <w:color w:val="808080"/>
        <w:sz w:val="16"/>
        <w:szCs w:val="16"/>
      </w:rPr>
      <w:fldChar w:fldCharType="begin"/>
    </w:r>
    <w:r w:rsidR="00AE31F9" w:rsidRPr="003D6128">
      <w:rPr>
        <w:rStyle w:val="slostrany"/>
        <w:color w:val="808080"/>
        <w:sz w:val="16"/>
        <w:szCs w:val="16"/>
      </w:rPr>
      <w:instrText xml:space="preserve"> PAGE </w:instrText>
    </w:r>
    <w:r w:rsidR="00AE31F9" w:rsidRPr="003D6128">
      <w:rPr>
        <w:rStyle w:val="slostrany"/>
        <w:color w:val="808080"/>
        <w:sz w:val="16"/>
        <w:szCs w:val="16"/>
      </w:rPr>
      <w:fldChar w:fldCharType="separate"/>
    </w:r>
    <w:r>
      <w:rPr>
        <w:rStyle w:val="slostrany"/>
        <w:noProof/>
        <w:color w:val="808080"/>
        <w:sz w:val="16"/>
        <w:szCs w:val="16"/>
      </w:rPr>
      <w:t>1</w:t>
    </w:r>
    <w:r w:rsidR="00AE31F9" w:rsidRPr="003D6128">
      <w:rPr>
        <w:rStyle w:val="slostrany"/>
        <w:color w:val="808080"/>
        <w:sz w:val="16"/>
        <w:szCs w:val="16"/>
      </w:rPr>
      <w:fldChar w:fldCharType="end"/>
    </w:r>
    <w:r w:rsidR="00AE31F9" w:rsidRPr="003D6128">
      <w:rPr>
        <w:rStyle w:val="slostrany"/>
        <w:color w:val="808080"/>
        <w:sz w:val="16"/>
        <w:szCs w:val="16"/>
      </w:rPr>
      <w:t xml:space="preserve"> z </w:t>
    </w:r>
    <w:r w:rsidR="00AE31F9" w:rsidRPr="003D6128">
      <w:rPr>
        <w:rStyle w:val="slostrany"/>
        <w:color w:val="808080"/>
        <w:sz w:val="16"/>
        <w:szCs w:val="16"/>
      </w:rPr>
      <w:fldChar w:fldCharType="begin"/>
    </w:r>
    <w:r w:rsidR="00AE31F9" w:rsidRPr="003D6128">
      <w:rPr>
        <w:rStyle w:val="slostrany"/>
        <w:color w:val="808080"/>
        <w:sz w:val="16"/>
        <w:szCs w:val="16"/>
      </w:rPr>
      <w:instrText xml:space="preserve"> NUMPAGES </w:instrText>
    </w:r>
    <w:r w:rsidR="00AE31F9" w:rsidRPr="003D6128">
      <w:rPr>
        <w:rStyle w:val="slostrany"/>
        <w:color w:val="808080"/>
        <w:sz w:val="16"/>
        <w:szCs w:val="16"/>
      </w:rPr>
      <w:fldChar w:fldCharType="separate"/>
    </w:r>
    <w:r>
      <w:rPr>
        <w:rStyle w:val="slostrany"/>
        <w:noProof/>
        <w:color w:val="808080"/>
        <w:sz w:val="16"/>
        <w:szCs w:val="16"/>
      </w:rPr>
      <w:t>5</w:t>
    </w:r>
    <w:r w:rsidR="00AE31F9" w:rsidRPr="003D6128">
      <w:rPr>
        <w:rStyle w:val="slostrany"/>
        <w:color w:val="80808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FCB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02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004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0B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02F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26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666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7E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6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0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B3E43"/>
    <w:multiLevelType w:val="hybridMultilevel"/>
    <w:tmpl w:val="B4CC81DC"/>
    <w:lvl w:ilvl="0" w:tplc="1C6CA5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E5863"/>
    <w:multiLevelType w:val="hybridMultilevel"/>
    <w:tmpl w:val="5D142092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F2F6A"/>
    <w:multiLevelType w:val="multilevel"/>
    <w:tmpl w:val="6F20A7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416DA"/>
    <w:multiLevelType w:val="hybridMultilevel"/>
    <w:tmpl w:val="6770CBDE"/>
    <w:lvl w:ilvl="0" w:tplc="D3642A18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75253"/>
    <w:multiLevelType w:val="multilevel"/>
    <w:tmpl w:val="C874B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B1297"/>
    <w:multiLevelType w:val="multilevel"/>
    <w:tmpl w:val="8F2C2A52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283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CA481A"/>
    <w:multiLevelType w:val="hybridMultilevel"/>
    <w:tmpl w:val="B21A0B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80988"/>
    <w:multiLevelType w:val="hybridMultilevel"/>
    <w:tmpl w:val="CDF820EC"/>
    <w:lvl w:ilvl="0" w:tplc="7DF24A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17D20"/>
    <w:multiLevelType w:val="hybridMultilevel"/>
    <w:tmpl w:val="0F4420A0"/>
    <w:lvl w:ilvl="0" w:tplc="1C6CA5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D38F0"/>
    <w:multiLevelType w:val="multilevel"/>
    <w:tmpl w:val="F3EAE5C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67939"/>
    <w:multiLevelType w:val="multilevel"/>
    <w:tmpl w:val="B4CC81D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C2648"/>
    <w:multiLevelType w:val="hybridMultilevel"/>
    <w:tmpl w:val="A7E0EFFC"/>
    <w:lvl w:ilvl="0" w:tplc="7DF24A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A301E"/>
    <w:multiLevelType w:val="multilevel"/>
    <w:tmpl w:val="8F2C2A52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1B6129"/>
    <w:multiLevelType w:val="hybridMultilevel"/>
    <w:tmpl w:val="3E8AC216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16CB9"/>
    <w:multiLevelType w:val="hybridMultilevel"/>
    <w:tmpl w:val="8F2C2A52"/>
    <w:lvl w:ilvl="0" w:tplc="FD1A5412">
      <w:start w:val="1"/>
      <w:numFmt w:val="decimal"/>
      <w:lvlText w:val="%1."/>
      <w:lvlJc w:val="right"/>
      <w:pPr>
        <w:tabs>
          <w:tab w:val="num" w:pos="927"/>
        </w:tabs>
        <w:ind w:left="92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8F6794"/>
    <w:multiLevelType w:val="hybridMultilevel"/>
    <w:tmpl w:val="91887D56"/>
    <w:lvl w:ilvl="0" w:tplc="17707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C2966"/>
    <w:multiLevelType w:val="hybridMultilevel"/>
    <w:tmpl w:val="F3EAE5C0"/>
    <w:lvl w:ilvl="0" w:tplc="1C6CA5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D6A3C"/>
    <w:multiLevelType w:val="hybridMultilevel"/>
    <w:tmpl w:val="522E2C3A"/>
    <w:lvl w:ilvl="0" w:tplc="17707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5"/>
  </w:num>
  <w:num w:numId="13">
    <w:abstractNumId w:val="26"/>
  </w:num>
  <w:num w:numId="14">
    <w:abstractNumId w:val="14"/>
  </w:num>
  <w:num w:numId="15">
    <w:abstractNumId w:val="18"/>
  </w:num>
  <w:num w:numId="16">
    <w:abstractNumId w:val="27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13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2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35"/>
    <w:rsid w:val="000A2ED1"/>
    <w:rsid w:val="0012258F"/>
    <w:rsid w:val="001E3ABE"/>
    <w:rsid w:val="00431CBD"/>
    <w:rsid w:val="00616CA0"/>
    <w:rsid w:val="006B3093"/>
    <w:rsid w:val="007510B2"/>
    <w:rsid w:val="00AE31F9"/>
    <w:rsid w:val="00B51575"/>
    <w:rsid w:val="00BE7635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904"/>
    <w:pPr>
      <w:jc w:val="both"/>
    </w:pPr>
    <w:rPr>
      <w:rFonts w:ascii="Arial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581991"/>
    <w:pPr>
      <w:spacing w:before="240" w:after="120"/>
      <w:outlineLvl w:val="0"/>
    </w:pPr>
    <w:rPr>
      <w:rFonts w:cs="Arial"/>
      <w:b/>
      <w:szCs w:val="20"/>
    </w:rPr>
  </w:style>
  <w:style w:type="paragraph" w:styleId="Nadpis2">
    <w:name w:val="heading 2"/>
    <w:basedOn w:val="Normlny"/>
    <w:next w:val="Normlny"/>
    <w:qFormat/>
    <w:rsid w:val="00D466DC"/>
    <w:pPr>
      <w:spacing w:before="120" w:after="120"/>
      <w:outlineLvl w:val="1"/>
    </w:pPr>
    <w:rPr>
      <w:rFonts w:cs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068D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68DC"/>
  </w:style>
  <w:style w:type="paragraph" w:styleId="Pta">
    <w:name w:val="footer"/>
    <w:basedOn w:val="Normlny"/>
    <w:link w:val="PtaChar"/>
    <w:uiPriority w:val="99"/>
    <w:semiHidden/>
    <w:unhideWhenUsed/>
    <w:rsid w:val="00C068D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068DC"/>
  </w:style>
  <w:style w:type="character" w:styleId="Hypertextovprepojenie">
    <w:name w:val="Hyperlink"/>
    <w:basedOn w:val="Predvolenpsmoodseku"/>
    <w:rsid w:val="005404AB"/>
    <w:rPr>
      <w:color w:val="0000FF"/>
      <w:u w:val="single"/>
    </w:rPr>
  </w:style>
  <w:style w:type="table" w:styleId="Mriekatabuky">
    <w:name w:val="Table Grid"/>
    <w:basedOn w:val="Normlnatabuka"/>
    <w:rsid w:val="00AE3328"/>
    <w:rPr>
      <w:rFonts w:ascii="Arial" w:hAnsi="Arial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Courier New" w:hAnsi="Courier New"/>
        <w:b/>
        <w:color w:val="auto"/>
        <w:sz w:val="20"/>
      </w:rPr>
      <w:tblPr/>
      <w:tcPr>
        <w:shd w:val="clear" w:color="auto" w:fill="C0C0C0"/>
      </w:tcPr>
    </w:tblStylePr>
    <w:tblStylePr w:type="firstCol">
      <w:pPr>
        <w:jc w:val="left"/>
      </w:pPr>
      <w:rPr>
        <w:rFonts w:ascii="Courier New" w:hAnsi="Courier New"/>
        <w:b/>
        <w:i/>
      </w:rPr>
    </w:tblStylePr>
    <w:tblStylePr w:type="neCell">
      <w:pPr>
        <w:jc w:val="center"/>
      </w:pPr>
      <w:rPr>
        <w:rFonts w:ascii="Courier New" w:hAnsi="Courier New"/>
        <w:b/>
        <w:i w:val="0"/>
        <w:color w:val="auto"/>
        <w:sz w:val="2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C0C0C0"/>
      </w:tcPr>
    </w:tblStylePr>
    <w:tblStylePr w:type="nwCell">
      <w:pPr>
        <w:jc w:val="center"/>
      </w:pPr>
      <w:rPr>
        <w:rFonts w:ascii="Courier New" w:hAnsi="Courier New"/>
        <w:b/>
        <w:i w:val="0"/>
        <w:sz w:val="20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cBorders>
        <w:shd w:val="clear" w:color="auto" w:fill="C0C0C0"/>
      </w:tcPr>
    </w:tblStylePr>
  </w:style>
  <w:style w:type="character" w:styleId="slostrany">
    <w:name w:val="page number"/>
    <w:basedOn w:val="Predvolenpsmoodseku"/>
    <w:rsid w:val="00445268"/>
  </w:style>
  <w:style w:type="paragraph" w:styleId="Nzov">
    <w:name w:val="Title"/>
    <w:basedOn w:val="Normlny"/>
    <w:qFormat/>
    <w:rsid w:val="002D0862"/>
    <w:pPr>
      <w:framePr w:wrap="around" w:vAnchor="page" w:hAnchor="margin" w:xAlign="right" w:y="852"/>
      <w:jc w:val="right"/>
    </w:pPr>
    <w:rPr>
      <w:b/>
      <w:caps/>
      <w:sz w:val="28"/>
    </w:rPr>
  </w:style>
  <w:style w:type="paragraph" w:styleId="truktradokumentu">
    <w:name w:val="Document Map"/>
    <w:basedOn w:val="Normlny"/>
    <w:semiHidden/>
    <w:rsid w:val="000A2E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904"/>
    <w:pPr>
      <w:jc w:val="both"/>
    </w:pPr>
    <w:rPr>
      <w:rFonts w:ascii="Arial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581991"/>
    <w:pPr>
      <w:spacing w:before="240" w:after="120"/>
      <w:outlineLvl w:val="0"/>
    </w:pPr>
    <w:rPr>
      <w:rFonts w:cs="Arial"/>
      <w:b/>
      <w:szCs w:val="20"/>
    </w:rPr>
  </w:style>
  <w:style w:type="paragraph" w:styleId="Nadpis2">
    <w:name w:val="heading 2"/>
    <w:basedOn w:val="Normlny"/>
    <w:next w:val="Normlny"/>
    <w:qFormat/>
    <w:rsid w:val="00D466DC"/>
    <w:pPr>
      <w:spacing w:before="120" w:after="120"/>
      <w:outlineLvl w:val="1"/>
    </w:pPr>
    <w:rPr>
      <w:rFonts w:cs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068D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68DC"/>
  </w:style>
  <w:style w:type="paragraph" w:styleId="Pta">
    <w:name w:val="footer"/>
    <w:basedOn w:val="Normlny"/>
    <w:link w:val="PtaChar"/>
    <w:uiPriority w:val="99"/>
    <w:semiHidden/>
    <w:unhideWhenUsed/>
    <w:rsid w:val="00C068D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068DC"/>
  </w:style>
  <w:style w:type="character" w:styleId="Hypertextovprepojenie">
    <w:name w:val="Hyperlink"/>
    <w:basedOn w:val="Predvolenpsmoodseku"/>
    <w:rsid w:val="005404AB"/>
    <w:rPr>
      <w:color w:val="0000FF"/>
      <w:u w:val="single"/>
    </w:rPr>
  </w:style>
  <w:style w:type="table" w:styleId="Mriekatabuky">
    <w:name w:val="Table Grid"/>
    <w:basedOn w:val="Normlnatabuka"/>
    <w:rsid w:val="00AE3328"/>
    <w:rPr>
      <w:rFonts w:ascii="Arial" w:hAnsi="Arial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Courier New" w:hAnsi="Courier New"/>
        <w:b/>
        <w:color w:val="auto"/>
        <w:sz w:val="20"/>
      </w:rPr>
      <w:tblPr/>
      <w:tcPr>
        <w:shd w:val="clear" w:color="auto" w:fill="C0C0C0"/>
      </w:tcPr>
    </w:tblStylePr>
    <w:tblStylePr w:type="firstCol">
      <w:pPr>
        <w:jc w:val="left"/>
      </w:pPr>
      <w:rPr>
        <w:rFonts w:ascii="Courier New" w:hAnsi="Courier New"/>
        <w:b/>
        <w:i/>
      </w:rPr>
    </w:tblStylePr>
    <w:tblStylePr w:type="neCell">
      <w:pPr>
        <w:jc w:val="center"/>
      </w:pPr>
      <w:rPr>
        <w:rFonts w:ascii="Courier New" w:hAnsi="Courier New"/>
        <w:b/>
        <w:i w:val="0"/>
        <w:color w:val="auto"/>
        <w:sz w:val="2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C0C0C0"/>
      </w:tcPr>
    </w:tblStylePr>
    <w:tblStylePr w:type="nwCell">
      <w:pPr>
        <w:jc w:val="center"/>
      </w:pPr>
      <w:rPr>
        <w:rFonts w:ascii="Courier New" w:hAnsi="Courier New"/>
        <w:b/>
        <w:i w:val="0"/>
        <w:sz w:val="20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cBorders>
        <w:shd w:val="clear" w:color="auto" w:fill="C0C0C0"/>
      </w:tcPr>
    </w:tblStylePr>
  </w:style>
  <w:style w:type="character" w:styleId="slostrany">
    <w:name w:val="page number"/>
    <w:basedOn w:val="Predvolenpsmoodseku"/>
    <w:rsid w:val="00445268"/>
  </w:style>
  <w:style w:type="paragraph" w:styleId="Nzov">
    <w:name w:val="Title"/>
    <w:basedOn w:val="Normlny"/>
    <w:qFormat/>
    <w:rsid w:val="002D0862"/>
    <w:pPr>
      <w:framePr w:wrap="around" w:vAnchor="page" w:hAnchor="margin" w:xAlign="right" w:y="852"/>
      <w:jc w:val="right"/>
    </w:pPr>
    <w:rPr>
      <w:b/>
      <w:caps/>
      <w:sz w:val="28"/>
    </w:rPr>
  </w:style>
  <w:style w:type="paragraph" w:styleId="truktradokumentu">
    <w:name w:val="Document Map"/>
    <w:basedOn w:val="Normlny"/>
    <w:semiHidden/>
    <w:rsid w:val="000A2E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ikova@activ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ardina.borsikova@tasr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k.ucm.sk" TargetMode="External"/><Relationship Id="rId1" Type="http://schemas.openxmlformats.org/officeDocument/2006/relationships/hyperlink" Target="mailto:fmkucm@uc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sikova\Desktop\&#352;KOLA\&#353;tudentom\Sylabus%20nov&#253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Sylabus nový</Template>
  <TotalTime>1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Číslo predmetu:</vt:lpstr>
      <vt:lpstr>Číslo predmetu:</vt:lpstr>
    </vt:vector>
  </TitlesOfParts>
  <Company>Fakulta masmediálnej komunikácie UCM v Trnave</Company>
  <LinksUpToDate>false</LinksUpToDate>
  <CharactersWithSpaces>8807</CharactersWithSpaces>
  <SharedDoc>false</SharedDoc>
  <HLinks>
    <vt:vector size="24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mailto:bernardina.borsikova@tasr.sk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mailto:borsikova@active.sk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http://www.fmk.ucm.sk/</vt:lpwstr>
      </vt:variant>
      <vt:variant>
        <vt:lpwstr/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mailto:fmkucm@ucm.sk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predmetu:</dc:title>
  <dc:creator>User</dc:creator>
  <cp:lastModifiedBy>benkovska</cp:lastModifiedBy>
  <cp:revision>2</cp:revision>
  <cp:lastPrinted>2013-10-08T11:52:00Z</cp:lastPrinted>
  <dcterms:created xsi:type="dcterms:W3CDTF">2013-10-08T11:53:00Z</dcterms:created>
  <dcterms:modified xsi:type="dcterms:W3CDTF">2013-10-08T11:53:00Z</dcterms:modified>
</cp:coreProperties>
</file>