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AA" w:rsidRDefault="00473B55">
      <w:pPr>
        <w:spacing w:line="408" w:lineRule="auto"/>
        <w:ind w:left="1084" w:right="540" w:hanging="539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Media Psychology and Sociology of the Media – state exam questions for the Bachelor’s study program Media Relations in English</w:t>
      </w:r>
    </w:p>
    <w:p w:rsidR="00316AAA" w:rsidRDefault="00316AAA">
      <w:pPr>
        <w:spacing w:line="307" w:lineRule="exact"/>
        <w:rPr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75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Media worker in terms of media psychology. Image of a media worker: the types of image. Big Five Personality Traits.</w:t>
      </w:r>
    </w:p>
    <w:p w:rsidR="00316AAA" w:rsidRDefault="00316AAA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57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Psychological characteristics of audience. Audience typology. Audience behaviour. Relationship between the media audience, media and media content.</w:t>
      </w:r>
    </w:p>
    <w:p w:rsidR="00316AAA" w:rsidRDefault="00316AAA">
      <w:pPr>
        <w:spacing w:line="59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79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process of media perception. Attention in perception, understanding media contents. Perception of the press, radio, television, online media.</w:t>
      </w:r>
    </w:p>
    <w:p w:rsidR="00316AAA" w:rsidRDefault="00316AAA">
      <w:pPr>
        <w:spacing w:line="30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78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Selection of media information. Agenda setting, gatekeeping. Stages of gatekeeping, factors influencing a gatekeeper.</w:t>
      </w:r>
    </w:p>
    <w:p w:rsidR="00316AAA" w:rsidRDefault="00316AAA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79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Presentation of media information. Parts of speech and their use in the media content. Language accuracy.</w:t>
      </w:r>
    </w:p>
    <w:p w:rsidR="00316AAA" w:rsidRDefault="00316AAA">
      <w:pPr>
        <w:spacing w:line="30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Evaluation of media information. News values.</w:t>
      </w:r>
    </w:p>
    <w:p w:rsidR="00316AAA" w:rsidRDefault="00316AAA">
      <w:pPr>
        <w:spacing w:line="122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73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Stereotypes in the media. Gender stereotypes; presenting men and women. The beauty myth.</w:t>
      </w:r>
    </w:p>
    <w:p w:rsidR="00316AAA" w:rsidRDefault="00316AAA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73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Stereotypes used when presenting social groups, minorities, people with physical disabilities, mentally disabled people.</w:t>
      </w:r>
    </w:p>
    <w:p w:rsidR="00316AAA" w:rsidRDefault="00316AAA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73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Effects and effectiveness of the media on the mental state of recipients. Types of media effects. Media priming.</w:t>
      </w:r>
    </w:p>
    <w:p w:rsidR="00316AAA" w:rsidRDefault="00316AAA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Prosocial effects of the media. Prosocial behaviour. Prosocial TV programs.</w:t>
      </w:r>
    </w:p>
    <w:p w:rsidR="00316AAA" w:rsidRDefault="00316AAA">
      <w:pPr>
        <w:spacing w:line="117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78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Negative effects of the media. Effects of media violence. Negative effects of the media on children and adolescents.</w:t>
      </w:r>
    </w:p>
    <w:p w:rsidR="00316AAA" w:rsidRDefault="00316AAA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Manipulative techniques in the mass media.</w:t>
      </w:r>
    </w:p>
    <w:p w:rsidR="00316AAA" w:rsidRDefault="00316AAA">
      <w:pPr>
        <w:spacing w:line="122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73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Parasocial interaction, cyber-relationship. Fans and celebrities. Model of “fandom”.</w:t>
      </w:r>
    </w:p>
    <w:p w:rsidR="00316AAA" w:rsidRDefault="00316AAA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58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Media performances of individuals (the public): reality shows, TV magazines, morning broadcast, TV shows, entertainment programs and game shows / competition TV programs.</w:t>
      </w:r>
    </w:p>
    <w:p w:rsidR="00316AAA" w:rsidRDefault="00316AAA">
      <w:pPr>
        <w:spacing w:line="55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communication. Models, forms and functions of social communication.</w:t>
      </w:r>
    </w:p>
    <w:p w:rsidR="00316AAA" w:rsidRDefault="00316AAA">
      <w:pPr>
        <w:spacing w:line="122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73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category. Social group and its structure. Characteristics of professional roles in the mass media.</w:t>
      </w:r>
    </w:p>
    <w:p w:rsidR="00316AAA" w:rsidRDefault="00316AAA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57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Intercultural communication competence. Socio-cultural contexts of human communication of “high” and “low” contact. Socio-cultural contexts of information-oriented and socially-oriented society.</w:t>
      </w:r>
    </w:p>
    <w:p w:rsidR="00316AAA" w:rsidRDefault="00316AAA">
      <w:pPr>
        <w:spacing w:line="59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spacing w:line="279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Globalization and glocalization of media communication. Socio-cultural contexts of online and “face-to-face” communication.</w:t>
      </w:r>
    </w:p>
    <w:p w:rsidR="00316AAA" w:rsidRDefault="00316AAA">
      <w:pPr>
        <w:spacing w:line="30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1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Mass society. Mass culture.</w:t>
      </w:r>
    </w:p>
    <w:p w:rsidR="00316AAA" w:rsidRDefault="00316AAA">
      <w:pPr>
        <w:spacing w:line="122" w:lineRule="exact"/>
        <w:rPr>
          <w:rFonts w:ascii="Arial" w:eastAsia="Arial" w:hAnsi="Arial" w:cs="Arial"/>
          <w:sz w:val="24"/>
          <w:szCs w:val="24"/>
        </w:rPr>
      </w:pPr>
    </w:p>
    <w:p w:rsidR="00E7226B" w:rsidRDefault="00E7226B" w:rsidP="00E7226B">
      <w:pPr>
        <w:numPr>
          <w:ilvl w:val="0"/>
          <w:numId w:val="1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Media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culture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E7226B" w:rsidRPr="00E7226B" w:rsidRDefault="00E7226B" w:rsidP="00E7226B">
      <w:pPr>
        <w:numPr>
          <w:ilvl w:val="0"/>
          <w:numId w:val="1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  <w:sectPr w:rsidR="00E7226B" w:rsidRPr="00E7226B">
          <w:pgSz w:w="11900" w:h="16840"/>
          <w:pgMar w:top="1393" w:right="1420" w:bottom="1440" w:left="1416" w:header="0" w:footer="0" w:gutter="0"/>
          <w:cols w:space="708" w:equalWidth="0">
            <w:col w:w="9064"/>
          </w:cols>
        </w:sectPr>
      </w:pPr>
    </w:p>
    <w:p w:rsidR="002E21A9" w:rsidRDefault="002E21A9" w:rsidP="00E7226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bookmarkStart w:id="1" w:name="page2"/>
      <w:bookmarkEnd w:id="1"/>
      <w:r w:rsidRPr="00E7226B">
        <w:rPr>
          <w:rFonts w:ascii="Arial" w:hAnsi="Arial" w:cs="Arial"/>
          <w:lang w:val="en-US"/>
        </w:rPr>
        <w:lastRenderedPageBreak/>
        <w:t xml:space="preserve">Newspaper style in periodical press (newspaper and magazine writing). Lexis, syntax, and composition of news genres. </w:t>
      </w:r>
      <w:r w:rsidRPr="00E7226B">
        <w:rPr>
          <w:rFonts w:ascii="Arial" w:hAnsi="Arial" w:cs="Arial"/>
          <w:bCs/>
          <w:iCs/>
          <w:lang w:val="en-US"/>
        </w:rPr>
        <w:t>Genres of newspaper style proper. P</w:t>
      </w:r>
      <w:r w:rsidRPr="00E7226B">
        <w:rPr>
          <w:rFonts w:ascii="Arial" w:hAnsi="Arial" w:cs="Arial"/>
          <w:lang w:val="en-US"/>
        </w:rPr>
        <w:t>ress reports: short report (reading notice, flash, single column); extended report (continuous, extending, commenting report); official report (communication, communiqué); dialogized report (news interview); articles purely informational in character; advertisements and announcements.</w:t>
      </w:r>
    </w:p>
    <w:p w:rsidR="00E7226B" w:rsidRPr="00E7226B" w:rsidRDefault="00E7226B" w:rsidP="00E7226B">
      <w:pPr>
        <w:ind w:left="720"/>
        <w:jc w:val="both"/>
        <w:rPr>
          <w:rFonts w:ascii="Arial" w:hAnsi="Arial" w:cs="Arial"/>
          <w:lang w:val="en-US"/>
        </w:rPr>
      </w:pPr>
    </w:p>
    <w:p w:rsidR="00E7226B" w:rsidRPr="007912AB" w:rsidRDefault="00764D49" w:rsidP="00E7226B">
      <w:pPr>
        <w:numPr>
          <w:ilvl w:val="0"/>
          <w:numId w:val="2"/>
        </w:numPr>
        <w:tabs>
          <w:tab w:val="left" w:pos="724"/>
        </w:tabs>
        <w:spacing w:line="249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 w:rsidRPr="00E7226B">
        <w:rPr>
          <w:rFonts w:ascii="Arial" w:hAnsi="Arial" w:cs="Arial"/>
          <w:sz w:val="24"/>
          <w:szCs w:val="24"/>
          <w:lang w:val="en-US"/>
        </w:rPr>
        <w:t>Different types of functional-semantic types of the speech. Typology of the narration, description and reasoning in journalism.</w:t>
      </w:r>
    </w:p>
    <w:p w:rsidR="007912AB" w:rsidRPr="00E7226B" w:rsidRDefault="007912AB" w:rsidP="007912AB">
      <w:pPr>
        <w:tabs>
          <w:tab w:val="left" w:pos="724"/>
        </w:tabs>
        <w:spacing w:line="249" w:lineRule="auto"/>
        <w:jc w:val="both"/>
        <w:rPr>
          <w:rFonts w:ascii="Arial" w:eastAsia="Arial" w:hAnsi="Arial" w:cs="Arial"/>
          <w:sz w:val="24"/>
          <w:szCs w:val="24"/>
        </w:rPr>
      </w:pPr>
    </w:p>
    <w:p w:rsidR="007912AB" w:rsidRPr="007912AB" w:rsidRDefault="00764D49" w:rsidP="00E7226B">
      <w:pPr>
        <w:numPr>
          <w:ilvl w:val="0"/>
          <w:numId w:val="2"/>
        </w:numPr>
        <w:tabs>
          <w:tab w:val="left" w:pos="724"/>
        </w:tabs>
        <w:spacing w:line="249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7226B">
        <w:rPr>
          <w:rFonts w:ascii="Arial" w:hAnsi="Arial" w:cs="Arial"/>
          <w:bCs/>
          <w:sz w:val="24"/>
          <w:szCs w:val="24"/>
          <w:lang w:val="en-US"/>
        </w:rPr>
        <w:t>Publicistic</w:t>
      </w:r>
      <w:proofErr w:type="spellEnd"/>
      <w:r w:rsidRPr="00E7226B">
        <w:rPr>
          <w:rFonts w:ascii="Arial" w:hAnsi="Arial" w:cs="Arial"/>
          <w:bCs/>
          <w:sz w:val="24"/>
          <w:szCs w:val="24"/>
          <w:lang w:val="en-US"/>
        </w:rPr>
        <w:t xml:space="preserve"> style. </w:t>
      </w:r>
      <w:r w:rsidRPr="00E7226B">
        <w:rPr>
          <w:rFonts w:ascii="Arial" w:hAnsi="Arial" w:cs="Arial"/>
          <w:sz w:val="24"/>
          <w:szCs w:val="24"/>
          <w:lang w:val="en-US"/>
        </w:rPr>
        <w:t>R</w:t>
      </w:r>
      <w:r w:rsidRPr="00E7226B">
        <w:rPr>
          <w:rFonts w:ascii="Arial" w:hAnsi="Arial" w:cs="Arial"/>
          <w:iCs/>
          <w:sz w:val="24"/>
          <w:szCs w:val="24"/>
          <w:lang w:val="en-US"/>
        </w:rPr>
        <w:t>adio commentary. Oratory (</w:t>
      </w:r>
      <w:r w:rsidRPr="00E7226B">
        <w:rPr>
          <w:rFonts w:ascii="Arial" w:hAnsi="Arial" w:cs="Arial"/>
          <w:sz w:val="24"/>
          <w:szCs w:val="24"/>
          <w:lang w:val="en-US"/>
        </w:rPr>
        <w:t xml:space="preserve">i.e. speeches and orations). </w:t>
      </w:r>
      <w:r w:rsidRPr="00E7226B">
        <w:rPr>
          <w:rFonts w:ascii="Arial" w:hAnsi="Arial" w:cs="Arial"/>
          <w:iCs/>
          <w:sz w:val="24"/>
          <w:szCs w:val="24"/>
          <w:lang w:val="en-US"/>
        </w:rPr>
        <w:t xml:space="preserve">Essay </w:t>
      </w:r>
      <w:r w:rsidRPr="00E7226B">
        <w:rPr>
          <w:rFonts w:ascii="Arial" w:hAnsi="Arial" w:cs="Arial"/>
          <w:sz w:val="24"/>
          <w:szCs w:val="24"/>
          <w:lang w:val="en-US"/>
        </w:rPr>
        <w:t xml:space="preserve">(moral, philosophical, and literary). </w:t>
      </w:r>
      <w:r w:rsidRPr="00E7226B">
        <w:rPr>
          <w:rFonts w:ascii="Arial" w:hAnsi="Arial" w:cs="Arial"/>
          <w:iCs/>
          <w:sz w:val="24"/>
          <w:szCs w:val="24"/>
          <w:lang w:val="en-US"/>
        </w:rPr>
        <w:t>Articles</w:t>
      </w:r>
      <w:r w:rsidRPr="00E7226B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E7226B">
        <w:rPr>
          <w:rFonts w:ascii="Arial" w:hAnsi="Arial" w:cs="Arial"/>
          <w:sz w:val="24"/>
          <w:szCs w:val="24"/>
          <w:lang w:val="en-US"/>
        </w:rPr>
        <w:t>(political, social, and economic) in newspapers, journals and magazines. Book reviews.</w:t>
      </w:r>
    </w:p>
    <w:p w:rsidR="00E7226B" w:rsidRPr="00E7226B" w:rsidRDefault="00764D49" w:rsidP="007912AB">
      <w:pPr>
        <w:tabs>
          <w:tab w:val="left" w:pos="724"/>
        </w:tabs>
        <w:spacing w:line="249" w:lineRule="auto"/>
        <w:jc w:val="both"/>
        <w:rPr>
          <w:rFonts w:ascii="Arial" w:eastAsia="Arial" w:hAnsi="Arial" w:cs="Arial"/>
          <w:sz w:val="24"/>
          <w:szCs w:val="24"/>
        </w:rPr>
      </w:pPr>
      <w:r w:rsidRPr="00E7226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7226B" w:rsidRPr="007912AB" w:rsidRDefault="00764D49" w:rsidP="00E7226B">
      <w:pPr>
        <w:numPr>
          <w:ilvl w:val="0"/>
          <w:numId w:val="2"/>
        </w:numPr>
        <w:tabs>
          <w:tab w:val="left" w:pos="724"/>
        </w:tabs>
        <w:spacing w:line="249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 w:rsidRPr="00E7226B">
        <w:rPr>
          <w:rFonts w:ascii="Arial" w:hAnsi="Arial" w:cs="Arial"/>
          <w:sz w:val="24"/>
          <w:szCs w:val="24"/>
          <w:lang w:val="en-US"/>
        </w:rPr>
        <w:t>Media system today. Anglo-American and European news style. Digital mass media. Hard news. Soft news. Information theory and journalism. On-line journalism. Journalistic genres on the Internet.</w:t>
      </w:r>
    </w:p>
    <w:p w:rsidR="007912AB" w:rsidRPr="00E7226B" w:rsidRDefault="007912AB" w:rsidP="007912AB">
      <w:pPr>
        <w:tabs>
          <w:tab w:val="left" w:pos="724"/>
        </w:tabs>
        <w:spacing w:line="249" w:lineRule="auto"/>
        <w:jc w:val="both"/>
        <w:rPr>
          <w:rFonts w:ascii="Arial" w:eastAsia="Arial" w:hAnsi="Arial" w:cs="Arial"/>
          <w:sz w:val="24"/>
          <w:szCs w:val="24"/>
        </w:rPr>
      </w:pPr>
    </w:p>
    <w:p w:rsidR="00E7226B" w:rsidRPr="007912AB" w:rsidRDefault="00764D49" w:rsidP="00E7226B">
      <w:pPr>
        <w:numPr>
          <w:ilvl w:val="0"/>
          <w:numId w:val="2"/>
        </w:numPr>
        <w:tabs>
          <w:tab w:val="left" w:pos="724"/>
        </w:tabs>
        <w:spacing w:line="249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 w:rsidRPr="00E7226B">
        <w:rPr>
          <w:rFonts w:ascii="Arial" w:hAnsi="Arial" w:cs="Arial"/>
          <w:sz w:val="24"/>
          <w:szCs w:val="24"/>
          <w:lang w:val="en-US"/>
        </w:rPr>
        <w:t xml:space="preserve">Journalism of rational type </w:t>
      </w:r>
      <w:r w:rsidRPr="00E7226B">
        <w:rPr>
          <w:rFonts w:ascii="Arial" w:hAnsi="Arial" w:cs="Arial"/>
          <w:sz w:val="24"/>
          <w:szCs w:val="24"/>
          <w:lang w:val="en-US" w:eastAsia="en-US"/>
        </w:rPr>
        <w:t>(analytical journalism)</w:t>
      </w:r>
      <w:r w:rsidRPr="00E7226B">
        <w:rPr>
          <w:rFonts w:ascii="Arial" w:hAnsi="Arial" w:cs="Arial"/>
          <w:sz w:val="24"/>
          <w:szCs w:val="24"/>
          <w:lang w:val="en-US"/>
        </w:rPr>
        <w:t xml:space="preserve"> in periodical press and its properties. N</w:t>
      </w:r>
      <w:r w:rsidRPr="00E7226B">
        <w:rPr>
          <w:rFonts w:ascii="Arial" w:hAnsi="Arial" w:cs="Arial"/>
          <w:iCs/>
          <w:sz w:val="24"/>
          <w:szCs w:val="24"/>
          <w:lang w:val="en-US"/>
        </w:rPr>
        <w:t>ews genres</w:t>
      </w:r>
      <w:r w:rsidRPr="00E7226B">
        <w:rPr>
          <w:rFonts w:ascii="Arial" w:hAnsi="Arial" w:cs="Arial"/>
          <w:sz w:val="24"/>
          <w:szCs w:val="24"/>
          <w:lang w:val="en-US"/>
        </w:rPr>
        <w:t xml:space="preserve">, focusing on providing objective information (news story, interview), </w:t>
      </w:r>
      <w:r w:rsidRPr="00E7226B">
        <w:rPr>
          <w:rFonts w:ascii="Arial" w:hAnsi="Arial" w:cs="Arial"/>
          <w:iCs/>
          <w:sz w:val="24"/>
          <w:szCs w:val="24"/>
          <w:lang w:val="en-US"/>
        </w:rPr>
        <w:t>analytical genres</w:t>
      </w:r>
      <w:r w:rsidRPr="00E7226B">
        <w:rPr>
          <w:rFonts w:ascii="Arial" w:hAnsi="Arial" w:cs="Arial"/>
          <w:sz w:val="24"/>
          <w:szCs w:val="24"/>
          <w:lang w:val="en-US"/>
        </w:rPr>
        <w:t xml:space="preserve">, allowing subjective opinion (analysis, brief news item, commentary, editorial, investigative reportage, journalistic research, leading articles, review), and </w:t>
      </w:r>
      <w:r w:rsidRPr="00E7226B">
        <w:rPr>
          <w:rFonts w:ascii="Arial" w:hAnsi="Arial" w:cs="Arial"/>
          <w:iCs/>
          <w:sz w:val="24"/>
          <w:szCs w:val="24"/>
          <w:lang w:val="en-US"/>
        </w:rPr>
        <w:t xml:space="preserve">belletristic genres </w:t>
      </w:r>
      <w:r w:rsidRPr="00E7226B">
        <w:rPr>
          <w:rFonts w:ascii="Arial" w:hAnsi="Arial" w:cs="Arial"/>
          <w:sz w:val="24"/>
          <w:szCs w:val="24"/>
          <w:lang w:val="en-US"/>
        </w:rPr>
        <w:t xml:space="preserve">(report, essay). </w:t>
      </w:r>
    </w:p>
    <w:p w:rsidR="007912AB" w:rsidRPr="00E7226B" w:rsidRDefault="007912AB" w:rsidP="007912AB">
      <w:pPr>
        <w:tabs>
          <w:tab w:val="left" w:pos="724"/>
        </w:tabs>
        <w:spacing w:line="249" w:lineRule="auto"/>
        <w:jc w:val="both"/>
        <w:rPr>
          <w:rFonts w:ascii="Arial" w:eastAsia="Arial" w:hAnsi="Arial" w:cs="Arial"/>
          <w:sz w:val="24"/>
          <w:szCs w:val="24"/>
        </w:rPr>
      </w:pPr>
    </w:p>
    <w:p w:rsidR="00E7226B" w:rsidRPr="007912AB" w:rsidRDefault="00764D49" w:rsidP="00E7226B">
      <w:pPr>
        <w:numPr>
          <w:ilvl w:val="0"/>
          <w:numId w:val="2"/>
        </w:numPr>
        <w:tabs>
          <w:tab w:val="left" w:pos="724"/>
        </w:tabs>
        <w:spacing w:line="249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 w:rsidRPr="00E7226B">
        <w:rPr>
          <w:rFonts w:ascii="Arial" w:hAnsi="Arial" w:cs="Arial"/>
          <w:sz w:val="24"/>
          <w:szCs w:val="24"/>
          <w:lang w:val="en-US"/>
        </w:rPr>
        <w:t>J</w:t>
      </w:r>
      <w:r w:rsidRPr="00E7226B">
        <w:rPr>
          <w:rFonts w:ascii="Arial" w:hAnsi="Arial" w:cs="Arial"/>
          <w:sz w:val="24"/>
          <w:szCs w:val="24"/>
          <w:lang w:val="en-US" w:eastAsia="en-US"/>
        </w:rPr>
        <w:t xml:space="preserve">ournalism of emotional type (literary journalism) </w:t>
      </w:r>
      <w:r w:rsidRPr="00E7226B">
        <w:rPr>
          <w:rFonts w:ascii="Arial" w:hAnsi="Arial" w:cs="Arial"/>
          <w:sz w:val="24"/>
          <w:szCs w:val="24"/>
          <w:lang w:val="en-US"/>
        </w:rPr>
        <w:t>in periodical press and its properties. Its varieties: reportage, feuilleton, essay, column.</w:t>
      </w:r>
    </w:p>
    <w:p w:rsidR="007912AB" w:rsidRPr="00E7226B" w:rsidRDefault="007912AB" w:rsidP="007912AB">
      <w:pPr>
        <w:tabs>
          <w:tab w:val="left" w:pos="724"/>
        </w:tabs>
        <w:spacing w:line="249" w:lineRule="auto"/>
        <w:jc w:val="both"/>
        <w:rPr>
          <w:rFonts w:ascii="Arial" w:eastAsia="Arial" w:hAnsi="Arial" w:cs="Arial"/>
          <w:sz w:val="24"/>
          <w:szCs w:val="24"/>
        </w:rPr>
      </w:pPr>
    </w:p>
    <w:p w:rsidR="00E7226B" w:rsidRPr="007912AB" w:rsidRDefault="00764D49" w:rsidP="00E7226B">
      <w:pPr>
        <w:numPr>
          <w:ilvl w:val="0"/>
          <w:numId w:val="2"/>
        </w:numPr>
        <w:tabs>
          <w:tab w:val="left" w:pos="724"/>
        </w:tabs>
        <w:spacing w:line="249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 w:rsidRPr="00E7226B">
        <w:rPr>
          <w:rFonts w:ascii="Arial" w:hAnsi="Arial" w:cs="Arial"/>
          <w:sz w:val="24"/>
          <w:szCs w:val="24"/>
          <w:lang w:val="en-US"/>
        </w:rPr>
        <w:t xml:space="preserve">Characteristics of radio communication: radio genres, their typology and subdivision: a) </w:t>
      </w:r>
      <w:r w:rsidRPr="00E7226B">
        <w:rPr>
          <w:rFonts w:ascii="Arial" w:hAnsi="Arial" w:cs="Arial"/>
          <w:sz w:val="24"/>
          <w:szCs w:val="24"/>
          <w:lang w:val="en-US" w:eastAsia="en-US"/>
        </w:rPr>
        <w:t xml:space="preserve">classical radio news casting genres – </w:t>
      </w:r>
      <w:r w:rsidRPr="00E7226B">
        <w:rPr>
          <w:rStyle w:val="4"/>
          <w:b w:val="0"/>
          <w:bCs w:val="0"/>
          <w:sz w:val="24"/>
          <w:szCs w:val="24"/>
          <w:lang w:val="en-US" w:eastAsia="en-US"/>
        </w:rPr>
        <w:t>short news item, news casting interview</w:t>
      </w:r>
      <w:r w:rsidRPr="007912AB">
        <w:rPr>
          <w:rStyle w:val="4"/>
          <w:b w:val="0"/>
          <w:bCs w:val="0"/>
          <w:sz w:val="24"/>
          <w:szCs w:val="24"/>
          <w:lang w:val="en-US" w:eastAsia="en-US"/>
        </w:rPr>
        <w:t>;</w:t>
      </w:r>
      <w:r w:rsidRPr="007912AB">
        <w:rPr>
          <w:rStyle w:val="4"/>
          <w:b w:val="0"/>
          <w:sz w:val="24"/>
          <w:szCs w:val="24"/>
          <w:lang w:val="en-US" w:eastAsia="en-US"/>
        </w:rPr>
        <w:t xml:space="preserve"> b)</w:t>
      </w:r>
      <w:r w:rsidRPr="00E7226B">
        <w:rPr>
          <w:rStyle w:val="4"/>
          <w:sz w:val="24"/>
          <w:szCs w:val="24"/>
          <w:lang w:val="en-US" w:eastAsia="en-US"/>
        </w:rPr>
        <w:t xml:space="preserve"> </w:t>
      </w:r>
      <w:r w:rsidRPr="00E7226B">
        <w:rPr>
          <w:rFonts w:ascii="Arial" w:hAnsi="Arial" w:cs="Arial"/>
          <w:sz w:val="24"/>
          <w:szCs w:val="24"/>
          <w:lang w:val="en-US" w:eastAsia="en-US"/>
        </w:rPr>
        <w:t xml:space="preserve">specific radio news items – reportage news item, telephone news item, informational performance before a microphone; c) other radio genres – commentary, review, interview, radio discussion, talk show, radio narration. </w:t>
      </w:r>
    </w:p>
    <w:p w:rsidR="007912AB" w:rsidRPr="00E7226B" w:rsidRDefault="007912AB" w:rsidP="007912AB">
      <w:pPr>
        <w:tabs>
          <w:tab w:val="left" w:pos="724"/>
        </w:tabs>
        <w:spacing w:line="249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GoBack"/>
      <w:bookmarkEnd w:id="2"/>
    </w:p>
    <w:p w:rsidR="00764D49" w:rsidRPr="00E7226B" w:rsidRDefault="00764D49" w:rsidP="00E7226B">
      <w:pPr>
        <w:numPr>
          <w:ilvl w:val="0"/>
          <w:numId w:val="2"/>
        </w:numPr>
        <w:tabs>
          <w:tab w:val="left" w:pos="724"/>
        </w:tabs>
        <w:spacing w:line="249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 w:rsidRPr="00E7226B">
        <w:rPr>
          <w:rFonts w:ascii="Arial" w:hAnsi="Arial" w:cs="Arial"/>
          <w:sz w:val="24"/>
          <w:szCs w:val="24"/>
          <w:lang w:val="en-US"/>
        </w:rPr>
        <w:t xml:space="preserve">Characteristics of television journalistic communication: TV genres, their typology, and subdivision. Types of </w:t>
      </w:r>
      <w:proofErr w:type="spellStart"/>
      <w:r w:rsidRPr="00E7226B">
        <w:rPr>
          <w:rFonts w:ascii="Arial" w:hAnsi="Arial" w:cs="Arial"/>
          <w:sz w:val="24"/>
          <w:szCs w:val="24"/>
          <w:lang w:val="en-US" w:eastAsia="en-US"/>
        </w:rPr>
        <w:t>pro</w:t>
      </w:r>
      <w:r w:rsidRPr="00E7226B">
        <w:rPr>
          <w:rFonts w:ascii="Arial" w:hAnsi="Arial" w:cs="Arial"/>
          <w:sz w:val="24"/>
          <w:szCs w:val="24"/>
          <w:lang w:val="en-US" w:eastAsia="en-US"/>
        </w:rPr>
        <w:softHyphen/>
        <w:t>grammes</w:t>
      </w:r>
      <w:proofErr w:type="spellEnd"/>
      <w:r w:rsidRPr="00E7226B">
        <w:rPr>
          <w:rFonts w:ascii="Arial" w:hAnsi="Arial" w:cs="Arial"/>
          <w:sz w:val="24"/>
          <w:szCs w:val="24"/>
          <w:lang w:val="en-US" w:eastAsia="en-US"/>
        </w:rPr>
        <w:t xml:space="preserve">: news, </w:t>
      </w:r>
      <w:proofErr w:type="spellStart"/>
      <w:r w:rsidRPr="00E7226B">
        <w:rPr>
          <w:rFonts w:ascii="Arial" w:hAnsi="Arial" w:cs="Arial"/>
          <w:sz w:val="24"/>
          <w:szCs w:val="24"/>
          <w:lang w:val="en-US" w:eastAsia="en-US"/>
        </w:rPr>
        <w:t>publicistic</w:t>
      </w:r>
      <w:proofErr w:type="spellEnd"/>
      <w:r w:rsidRPr="00E7226B">
        <w:rPr>
          <w:rFonts w:ascii="Arial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E7226B">
        <w:rPr>
          <w:rFonts w:ascii="Arial" w:hAnsi="Arial" w:cs="Arial"/>
          <w:sz w:val="24"/>
          <w:szCs w:val="24"/>
          <w:lang w:val="en-US" w:eastAsia="en-US"/>
        </w:rPr>
        <w:t>publicistic</w:t>
      </w:r>
      <w:proofErr w:type="spellEnd"/>
      <w:r w:rsidRPr="00E7226B">
        <w:rPr>
          <w:rFonts w:ascii="Arial" w:hAnsi="Arial" w:cs="Arial"/>
          <w:sz w:val="24"/>
          <w:szCs w:val="24"/>
          <w:lang w:val="en-US" w:eastAsia="en-US"/>
        </w:rPr>
        <w:t>-documentary, educational, sci</w:t>
      </w:r>
      <w:r w:rsidRPr="00E7226B">
        <w:rPr>
          <w:rFonts w:ascii="Arial" w:hAnsi="Arial" w:cs="Arial"/>
          <w:sz w:val="24"/>
          <w:szCs w:val="24"/>
          <w:lang w:val="en-US" w:eastAsia="en-US"/>
        </w:rPr>
        <w:softHyphen/>
        <w:t>entific-popular ones; dramatic, entertaining, musical, music-dramatic ones.</w:t>
      </w:r>
    </w:p>
    <w:p w:rsidR="00316AAA" w:rsidRDefault="00316AAA">
      <w:pPr>
        <w:spacing w:line="200" w:lineRule="exact"/>
        <w:rPr>
          <w:sz w:val="20"/>
          <w:szCs w:val="20"/>
        </w:rPr>
      </w:pPr>
    </w:p>
    <w:p w:rsidR="00316AAA" w:rsidRDefault="00316AAA">
      <w:pPr>
        <w:spacing w:line="341" w:lineRule="exact"/>
        <w:rPr>
          <w:sz w:val="20"/>
          <w:szCs w:val="20"/>
        </w:rPr>
      </w:pPr>
    </w:p>
    <w:p w:rsidR="00316AAA" w:rsidRDefault="00473B5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Literature:</w:t>
      </w:r>
    </w:p>
    <w:p w:rsidR="00316AAA" w:rsidRDefault="00316AAA">
      <w:pPr>
        <w:spacing w:line="200" w:lineRule="exact"/>
        <w:rPr>
          <w:sz w:val="20"/>
          <w:szCs w:val="20"/>
        </w:rPr>
      </w:pPr>
    </w:p>
    <w:p w:rsidR="00316AAA" w:rsidRDefault="00316AAA">
      <w:pPr>
        <w:spacing w:line="200" w:lineRule="exact"/>
        <w:rPr>
          <w:sz w:val="20"/>
          <w:szCs w:val="20"/>
        </w:rPr>
      </w:pPr>
    </w:p>
    <w:p w:rsidR="00316AAA" w:rsidRDefault="00316AAA">
      <w:pPr>
        <w:spacing w:line="392" w:lineRule="exact"/>
        <w:rPr>
          <w:sz w:val="20"/>
          <w:szCs w:val="20"/>
        </w:rPr>
      </w:pPr>
    </w:p>
    <w:p w:rsidR="00316AAA" w:rsidRDefault="00473B55">
      <w:pPr>
        <w:numPr>
          <w:ilvl w:val="0"/>
          <w:numId w:val="3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BOREC,  T.:  </w:t>
      </w:r>
      <w:r>
        <w:rPr>
          <w:rFonts w:ascii="Arial" w:eastAsia="Arial" w:hAnsi="Arial" w:cs="Arial"/>
          <w:i/>
          <w:iCs/>
          <w:sz w:val="24"/>
          <w:szCs w:val="24"/>
        </w:rPr>
        <w:t>Manažéri  na  cudzom  parkete.</w:t>
      </w:r>
      <w:r>
        <w:rPr>
          <w:rFonts w:ascii="Arial" w:eastAsia="Arial" w:hAnsi="Arial" w:cs="Arial"/>
          <w:sz w:val="24"/>
          <w:szCs w:val="24"/>
        </w:rPr>
        <w:t xml:space="preserve">  Bratislava  :  Neopublic  Porter</w:t>
      </w:r>
    </w:p>
    <w:p w:rsidR="00316AAA" w:rsidRDefault="00316AAA">
      <w:pPr>
        <w:spacing w:line="3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ind w:lef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Novelli, 2009. 218 p. ISBN 978-80-970227-5-4.</w:t>
      </w:r>
    </w:p>
    <w:p w:rsidR="00316AAA" w:rsidRDefault="00316AAA">
      <w:pPr>
        <w:spacing w:line="85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3"/>
        </w:numPr>
        <w:tabs>
          <w:tab w:val="left" w:pos="724"/>
        </w:tabs>
        <w:spacing w:line="278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CRYSTAL, D.: </w:t>
      </w:r>
      <w:r>
        <w:rPr>
          <w:rFonts w:ascii="Arial" w:eastAsia="Arial" w:hAnsi="Arial" w:cs="Arial"/>
          <w:i/>
          <w:iCs/>
          <w:sz w:val="24"/>
          <w:szCs w:val="24"/>
        </w:rPr>
        <w:t>Language and the Internet.</w:t>
      </w:r>
      <w:r>
        <w:rPr>
          <w:rFonts w:ascii="Arial" w:eastAsia="Arial" w:hAnsi="Arial" w:cs="Arial"/>
          <w:sz w:val="24"/>
          <w:szCs w:val="24"/>
        </w:rPr>
        <w:t xml:space="preserve"> Cambridge : Cambridge University Press, 2001. 280 p. ISBN 0-521-80212-1.</w:t>
      </w:r>
    </w:p>
    <w:p w:rsidR="00316AAA" w:rsidRDefault="00316AAA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3"/>
        </w:numPr>
        <w:tabs>
          <w:tab w:val="left" w:pos="724"/>
        </w:tabs>
        <w:spacing w:line="236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CRYSTAL, D.: </w:t>
      </w:r>
      <w:r>
        <w:rPr>
          <w:rFonts w:ascii="Arial" w:eastAsia="Arial" w:hAnsi="Arial" w:cs="Arial"/>
          <w:i/>
          <w:iCs/>
          <w:sz w:val="24"/>
          <w:szCs w:val="24"/>
        </w:rPr>
        <w:t>English as a Global Language.</w:t>
      </w:r>
      <w:r>
        <w:rPr>
          <w:rFonts w:ascii="Arial" w:eastAsia="Arial" w:hAnsi="Arial" w:cs="Arial"/>
          <w:sz w:val="24"/>
          <w:szCs w:val="24"/>
        </w:rPr>
        <w:t xml:space="preserve"> 2</w:t>
      </w:r>
      <w:r>
        <w:rPr>
          <w:rFonts w:ascii="Arial" w:eastAsia="Arial" w:hAnsi="Arial" w:cs="Arial"/>
          <w:sz w:val="31"/>
          <w:szCs w:val="31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Ed. Cambridge : Cambridge University Press, 2003. 212 p. ISBN 0-521-82347-1.</w:t>
      </w:r>
    </w:p>
    <w:p w:rsidR="00316AAA" w:rsidRDefault="00316AAA">
      <w:pPr>
        <w:spacing w:line="77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3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LITTLEJOHN, S. W., FOSS, K. A. (eds.): </w:t>
      </w:r>
      <w:r>
        <w:rPr>
          <w:rFonts w:ascii="Arial" w:eastAsia="Arial" w:hAnsi="Arial" w:cs="Arial"/>
          <w:i/>
          <w:iCs/>
          <w:sz w:val="24"/>
          <w:szCs w:val="24"/>
        </w:rPr>
        <w:t>Encyclopedia of Communication</w:t>
      </w:r>
    </w:p>
    <w:p w:rsidR="00316AAA" w:rsidRDefault="00316AAA">
      <w:pPr>
        <w:spacing w:line="3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spacing w:line="246" w:lineRule="auto"/>
        <w:ind w:lef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Theory. </w:t>
      </w:r>
      <w:r>
        <w:rPr>
          <w:rFonts w:ascii="Arial" w:eastAsia="Arial" w:hAnsi="Arial" w:cs="Arial"/>
          <w:sz w:val="24"/>
          <w:szCs w:val="24"/>
        </w:rPr>
        <w:t>California : SAGE Publications, 2009. 1174 p. ISBN 978-1-4129-5937-7.</w:t>
      </w:r>
    </w:p>
    <w:p w:rsidR="00316AAA" w:rsidRDefault="00316AAA">
      <w:pPr>
        <w:spacing w:line="7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3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GILES, D.: </w:t>
      </w:r>
      <w:r>
        <w:rPr>
          <w:rFonts w:ascii="Arial" w:eastAsia="Arial" w:hAnsi="Arial" w:cs="Arial"/>
          <w:i/>
          <w:iCs/>
          <w:sz w:val="24"/>
          <w:szCs w:val="24"/>
        </w:rPr>
        <w:t>Media Psychology.</w:t>
      </w:r>
      <w:r>
        <w:rPr>
          <w:rFonts w:ascii="Arial" w:eastAsia="Arial" w:hAnsi="Arial" w:cs="Arial"/>
          <w:sz w:val="24"/>
          <w:szCs w:val="24"/>
        </w:rPr>
        <w:t xml:space="preserve"> London : Lawrence Erlbaum Associates, 2003.</w:t>
      </w:r>
    </w:p>
    <w:p w:rsidR="00316AAA" w:rsidRDefault="00316AAA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ind w:lef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336 p. ISBN 0-8058-4048-6.</w:t>
      </w:r>
    </w:p>
    <w:p w:rsidR="00316AAA" w:rsidRDefault="00316AAA">
      <w:pPr>
        <w:spacing w:line="90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3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HLAVČÁKOVÁ,   S.:   </w:t>
      </w:r>
      <w:r>
        <w:rPr>
          <w:rFonts w:ascii="Arial" w:eastAsia="Arial" w:hAnsi="Arial" w:cs="Arial"/>
          <w:i/>
          <w:iCs/>
          <w:sz w:val="24"/>
          <w:szCs w:val="24"/>
        </w:rPr>
        <w:t>Agentúrna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žurnalistika.</w:t>
      </w:r>
      <w:r>
        <w:rPr>
          <w:rFonts w:ascii="Arial" w:eastAsia="Arial" w:hAnsi="Arial" w:cs="Arial"/>
          <w:sz w:val="24"/>
          <w:szCs w:val="24"/>
        </w:rPr>
        <w:t>Bratislava   :   Univerzita</w:t>
      </w:r>
    </w:p>
    <w:p w:rsidR="00316AAA" w:rsidRDefault="00316AAA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ind w:lef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Komenského in Bratislava, 2001. 230 p. ISBN 80-223-1580-X.</w:t>
      </w:r>
    </w:p>
    <w:p w:rsidR="00316AAA" w:rsidRDefault="00316AAA">
      <w:pPr>
        <w:spacing w:line="90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3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HRADISKÁ, E., BREČKA, S., VYBÍRAL, Z.: </w:t>
      </w:r>
      <w:r>
        <w:rPr>
          <w:rFonts w:ascii="Arial" w:eastAsia="Arial" w:hAnsi="Arial" w:cs="Arial"/>
          <w:i/>
          <w:iCs/>
          <w:sz w:val="24"/>
          <w:szCs w:val="24"/>
        </w:rPr>
        <w:t>Psychológia médií.</w:t>
      </w:r>
      <w:r>
        <w:rPr>
          <w:rFonts w:ascii="Arial" w:eastAsia="Arial" w:hAnsi="Arial" w:cs="Arial"/>
          <w:sz w:val="24"/>
          <w:szCs w:val="24"/>
        </w:rPr>
        <w:t xml:space="preserve"> Bratislava :</w:t>
      </w:r>
    </w:p>
    <w:p w:rsidR="00316AAA" w:rsidRDefault="00316AAA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ind w:lef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Eurokódex, 2009. 416 p. ISBN 978-80-89447-12-1.</w:t>
      </w:r>
    </w:p>
    <w:p w:rsidR="00316AAA" w:rsidRDefault="00316AAA">
      <w:pPr>
        <w:sectPr w:rsidR="00316AAA">
          <w:pgSz w:w="11900" w:h="16840"/>
          <w:pgMar w:top="1395" w:right="1420" w:bottom="1440" w:left="1416" w:header="0" w:footer="0" w:gutter="0"/>
          <w:cols w:space="708" w:equalWidth="0">
            <w:col w:w="9064"/>
          </w:cols>
        </w:sect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spacing w:line="278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bookmarkStart w:id="3" w:name="page3"/>
      <w:bookmarkEnd w:id="3"/>
      <w:r>
        <w:rPr>
          <w:rFonts w:ascii="Arial" w:eastAsia="Arial" w:hAnsi="Arial" w:cs="Arial"/>
          <w:sz w:val="24"/>
          <w:szCs w:val="24"/>
        </w:rPr>
        <w:lastRenderedPageBreak/>
        <w:t xml:space="preserve">HRADISKÁ, E., ČERTÍKOVÁ, H., HUDÍKOVÁ, Z.: </w:t>
      </w:r>
      <w:r>
        <w:rPr>
          <w:rFonts w:ascii="Arial" w:eastAsia="Arial" w:hAnsi="Arial" w:cs="Arial"/>
          <w:i/>
          <w:iCs/>
          <w:sz w:val="24"/>
          <w:szCs w:val="24"/>
        </w:rPr>
        <w:t>Praktikum sociálnej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komunikácie. </w:t>
      </w:r>
      <w:r>
        <w:rPr>
          <w:rFonts w:ascii="Arial" w:eastAsia="Arial" w:hAnsi="Arial" w:cs="Arial"/>
          <w:sz w:val="24"/>
          <w:szCs w:val="24"/>
        </w:rPr>
        <w:t>Žilina : Eurokódex, 2013. 416 p. ISBN 978-80-89447-94-7.</w:t>
      </w:r>
    </w:p>
    <w:p w:rsidR="00316AAA" w:rsidRDefault="00316AAA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spacing w:line="237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MISTRÍK, J.: </w:t>
      </w:r>
      <w:r>
        <w:rPr>
          <w:rFonts w:ascii="Arial" w:eastAsia="Arial" w:hAnsi="Arial" w:cs="Arial"/>
          <w:i/>
          <w:iCs/>
          <w:sz w:val="24"/>
          <w:szCs w:val="24"/>
        </w:rPr>
        <w:t>Štylistika.</w:t>
      </w:r>
      <w:r>
        <w:rPr>
          <w:rFonts w:ascii="Arial" w:eastAsia="Arial" w:hAnsi="Arial" w:cs="Arial"/>
          <w:sz w:val="24"/>
          <w:szCs w:val="24"/>
        </w:rPr>
        <w:t xml:space="preserve"> 3</w:t>
      </w:r>
      <w:r>
        <w:rPr>
          <w:rFonts w:ascii="Arial" w:eastAsia="Arial" w:hAnsi="Arial" w:cs="Arial"/>
          <w:sz w:val="31"/>
          <w:szCs w:val="31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Ed. Bratislava : MEDIA TRADE, 1997. 598 p. ISBN 80-08-02529-8.</w:t>
      </w:r>
    </w:p>
    <w:p w:rsidR="00316AAA" w:rsidRDefault="00316AAA">
      <w:pPr>
        <w:spacing w:line="7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spacing w:line="257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PARENTI, M.: Methods of Media Manipulation. In: JENSEN, C. (ed.): </w:t>
      </w:r>
      <w:r>
        <w:rPr>
          <w:rFonts w:ascii="Arial" w:eastAsia="Arial" w:hAnsi="Arial" w:cs="Arial"/>
          <w:i/>
          <w:iCs/>
          <w:sz w:val="24"/>
          <w:szCs w:val="24"/>
        </w:rPr>
        <w:t>20 Years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of Censored News</w:t>
      </w:r>
      <w:r>
        <w:rPr>
          <w:rFonts w:ascii="Arial" w:eastAsia="Arial" w:hAnsi="Arial" w:cs="Arial"/>
          <w:sz w:val="24"/>
          <w:szCs w:val="24"/>
        </w:rPr>
        <w:t>. New York : Seven Stories Press, 1997, p. 27 – 32. ISBN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1-888363-51-7.</w:t>
      </w:r>
    </w:p>
    <w:p w:rsidR="00316AAA" w:rsidRDefault="00316AAA">
      <w:pPr>
        <w:spacing w:line="63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spacing w:line="258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PATRÁŠ, V.: K vývinu a premenám e-listu. In: KESSELOVÁ, J., IMRICHOVÁ, M.: </w:t>
      </w:r>
      <w:r>
        <w:rPr>
          <w:rFonts w:ascii="Arial" w:eastAsia="Arial" w:hAnsi="Arial" w:cs="Arial"/>
          <w:i/>
          <w:iCs/>
          <w:sz w:val="24"/>
          <w:szCs w:val="24"/>
        </w:rPr>
        <w:t>Epištoly o jazyku a jazykovede</w:t>
      </w:r>
      <w:r>
        <w:rPr>
          <w:rFonts w:ascii="Arial" w:eastAsia="Arial" w:hAnsi="Arial" w:cs="Arial"/>
          <w:sz w:val="24"/>
          <w:szCs w:val="24"/>
        </w:rPr>
        <w:t>. Prešov : Filozofická fakulta Prešovskej univerzity, 2012, p. 42 – 55. ISBN 978-80-555-0638-8.</w:t>
      </w:r>
    </w:p>
    <w:p w:rsidR="00316AAA" w:rsidRDefault="00316AAA">
      <w:pPr>
        <w:spacing w:line="55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spacing w:line="278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PETRANOVÁ, D.: </w:t>
      </w:r>
      <w:r>
        <w:rPr>
          <w:rFonts w:ascii="Arial" w:eastAsia="Arial" w:hAnsi="Arial" w:cs="Arial"/>
          <w:i/>
          <w:iCs/>
          <w:sz w:val="24"/>
          <w:szCs w:val="24"/>
        </w:rPr>
        <w:t>Násilie v médiách.</w:t>
      </w:r>
      <w:r>
        <w:rPr>
          <w:rFonts w:ascii="Arial" w:eastAsia="Arial" w:hAnsi="Arial" w:cs="Arial"/>
          <w:sz w:val="24"/>
          <w:szCs w:val="24"/>
        </w:rPr>
        <w:t xml:space="preserve"> Trnava : Fakulta masmediálnej komunikácie UCM, 2013. 83 p. ISBN 978-80-8105-488-4.</w:t>
      </w:r>
    </w:p>
    <w:p w:rsidR="00316AAA" w:rsidRDefault="00316AAA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spacing w:line="279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PRAVDOVÁ, H.: </w:t>
      </w:r>
      <w:r>
        <w:rPr>
          <w:rFonts w:ascii="Arial" w:eastAsia="Arial" w:hAnsi="Arial" w:cs="Arial"/>
          <w:i/>
          <w:iCs/>
          <w:sz w:val="24"/>
          <w:szCs w:val="24"/>
        </w:rPr>
        <w:t>Sociokultúrny kontext masovej komunikácie</w:t>
      </w:r>
      <w:r>
        <w:rPr>
          <w:rFonts w:ascii="Arial" w:eastAsia="Arial" w:hAnsi="Arial" w:cs="Arial"/>
          <w:sz w:val="24"/>
          <w:szCs w:val="24"/>
        </w:rPr>
        <w:t>. Bratislava : Národné osvetové centrum, 2009. 134 p. ISBN 978-80-7121-314-7.</w:t>
      </w:r>
    </w:p>
    <w:p w:rsidR="00316AAA" w:rsidRDefault="00316AAA">
      <w:pPr>
        <w:spacing w:line="30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spacing w:line="257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RUŽIČKOVÁ, E.: </w:t>
      </w:r>
      <w:r>
        <w:rPr>
          <w:rFonts w:ascii="Arial" w:eastAsia="Arial" w:hAnsi="Arial" w:cs="Arial"/>
          <w:i/>
          <w:iCs/>
          <w:sz w:val="24"/>
          <w:szCs w:val="24"/>
        </w:rPr>
        <w:t>Picture Dictionary of Gestures. American, Slovak, Japanese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and Chinese. </w:t>
      </w:r>
      <w:r>
        <w:rPr>
          <w:rFonts w:ascii="Arial" w:eastAsia="Arial" w:hAnsi="Arial" w:cs="Arial"/>
          <w:sz w:val="24"/>
          <w:szCs w:val="24"/>
        </w:rPr>
        <w:t>Bratislava : Univerzita Komenského, 2001. 196 p. ISBN 80-223-1675-X.</w:t>
      </w:r>
    </w:p>
    <w:p w:rsidR="00316AAA" w:rsidRDefault="00316AAA">
      <w:pPr>
        <w:spacing w:line="63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SOLÍK, M.: Media Psychology. In: PETRANOVÁ, D., ČÁBYOVÁ, Ľ. (eds.):</w:t>
      </w:r>
    </w:p>
    <w:p w:rsidR="00316AAA" w:rsidRDefault="00316AAA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ind w:lef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Media Relations I. </w:t>
      </w:r>
      <w:r>
        <w:rPr>
          <w:rFonts w:ascii="Arial" w:eastAsia="Arial" w:hAnsi="Arial" w:cs="Arial"/>
          <w:sz w:val="24"/>
          <w:szCs w:val="24"/>
        </w:rPr>
        <w:t>Trnava : Fakulta masmediálnej komunikácie UCM, 2011, p.</w:t>
      </w:r>
    </w:p>
    <w:p w:rsidR="00316AAA" w:rsidRDefault="00316AAA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ind w:lef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 – 55. ISBN 978-80-8105-228-6.</w:t>
      </w:r>
    </w:p>
    <w:p w:rsidR="00316AAA" w:rsidRDefault="00316AAA">
      <w:pPr>
        <w:spacing w:line="58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spacing w:line="236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ŠKVARENINOVÁ, O.: </w:t>
      </w:r>
      <w:r>
        <w:rPr>
          <w:rFonts w:ascii="Arial" w:eastAsia="Arial" w:hAnsi="Arial" w:cs="Arial"/>
          <w:i/>
          <w:iCs/>
          <w:sz w:val="24"/>
          <w:szCs w:val="24"/>
        </w:rPr>
        <w:t>Rečová komunikácia.</w:t>
      </w:r>
      <w:r>
        <w:rPr>
          <w:rFonts w:ascii="Arial" w:eastAsia="Arial" w:hAnsi="Arial" w:cs="Arial"/>
          <w:sz w:val="24"/>
          <w:szCs w:val="24"/>
        </w:rPr>
        <w:t xml:space="preserve"> 2</w:t>
      </w:r>
      <w:r>
        <w:rPr>
          <w:rFonts w:ascii="Arial" w:eastAsia="Arial" w:hAnsi="Arial" w:cs="Arial"/>
          <w:sz w:val="31"/>
          <w:szCs w:val="31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Ed. Bratislava : Slovenské pedagogické nakladateľstvo – Mladé letá, 2004. 278 p. ISBN 80-08-00290-9.</w:t>
      </w:r>
    </w:p>
    <w:p w:rsidR="00316AAA" w:rsidRDefault="00316AAA">
      <w:pPr>
        <w:spacing w:line="77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TRAMPOTA, T.: </w:t>
      </w:r>
      <w:r>
        <w:rPr>
          <w:rFonts w:ascii="Arial" w:eastAsia="Arial" w:hAnsi="Arial" w:cs="Arial"/>
          <w:i/>
          <w:iCs/>
          <w:sz w:val="24"/>
          <w:szCs w:val="24"/>
        </w:rPr>
        <w:t>Zpravodajství.</w:t>
      </w:r>
      <w:r>
        <w:rPr>
          <w:rFonts w:ascii="Arial" w:eastAsia="Arial" w:hAnsi="Arial" w:cs="Arial"/>
          <w:sz w:val="24"/>
          <w:szCs w:val="24"/>
        </w:rPr>
        <w:t xml:space="preserve"> Praha : Portál, 2006. 192 p. ISBN 80-7367-</w:t>
      </w:r>
    </w:p>
    <w:p w:rsidR="00316AAA" w:rsidRDefault="00316AAA">
      <w:pPr>
        <w:spacing w:line="3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ind w:lef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096-8.</w:t>
      </w:r>
    </w:p>
    <w:p w:rsidR="00316AAA" w:rsidRDefault="00316AAA">
      <w:pPr>
        <w:spacing w:line="85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spacing w:line="252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VALENTOVIČOVÁ, D.: Social-cultural contexts of communication. In: PETRANOVÁ, D., ČÁBYOVÁ, Ľ. (eds.): </w:t>
      </w:r>
      <w:r>
        <w:rPr>
          <w:rFonts w:ascii="Arial" w:eastAsia="Arial" w:hAnsi="Arial" w:cs="Arial"/>
          <w:i/>
          <w:iCs/>
          <w:sz w:val="24"/>
          <w:szCs w:val="24"/>
        </w:rPr>
        <w:t>Media Relations I.</w:t>
      </w:r>
      <w:r>
        <w:rPr>
          <w:rFonts w:ascii="Arial" w:eastAsia="Arial" w:hAnsi="Arial" w:cs="Arial"/>
          <w:sz w:val="24"/>
          <w:szCs w:val="24"/>
        </w:rPr>
        <w:t xml:space="preserve"> Trnava : Fakulta masmediálnej komunikácie UCM, 2011, p. 184 – 206. ISBN 978-80-8105-228-6.</w:t>
      </w:r>
    </w:p>
    <w:p w:rsidR="00316AAA" w:rsidRDefault="00316AAA">
      <w:pPr>
        <w:spacing w:line="6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PRAVDOVÁ,  H.:  </w:t>
      </w:r>
      <w:r>
        <w:rPr>
          <w:rFonts w:ascii="Arial" w:eastAsia="Arial" w:hAnsi="Arial" w:cs="Arial"/>
          <w:i/>
          <w:iCs/>
          <w:sz w:val="24"/>
          <w:szCs w:val="24"/>
        </w:rPr>
        <w:t>Systém  a organizácia  práce  v tlačovom  médiu</w:t>
      </w:r>
      <w:r>
        <w:rPr>
          <w:rFonts w:ascii="Arial" w:eastAsia="Arial" w:hAnsi="Arial" w:cs="Arial"/>
          <w:sz w:val="24"/>
          <w:szCs w:val="24"/>
        </w:rPr>
        <w:t>.  Trnava  :</w:t>
      </w:r>
    </w:p>
    <w:p w:rsidR="00316AAA" w:rsidRDefault="00316AAA">
      <w:pPr>
        <w:spacing w:line="3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spacing w:line="246" w:lineRule="auto"/>
        <w:ind w:lef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Fakulta masmediálnej komunikácie UCM v Trnave, 2004. 123 p. ISBN 80-89034-74-8.</w:t>
      </w:r>
    </w:p>
    <w:p w:rsidR="00316AAA" w:rsidRDefault="00316AAA">
      <w:pPr>
        <w:spacing w:line="7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spacing w:line="273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RUSS-MOHL, S., BAKIČOVÁ, H.: </w:t>
      </w:r>
      <w:r>
        <w:rPr>
          <w:rFonts w:ascii="Arial" w:eastAsia="Arial" w:hAnsi="Arial" w:cs="Arial"/>
          <w:i/>
          <w:iCs/>
          <w:sz w:val="24"/>
          <w:szCs w:val="24"/>
        </w:rPr>
        <w:t>Žurnalistika</w:t>
      </w:r>
      <w:r>
        <w:rPr>
          <w:rFonts w:ascii="Arial" w:eastAsia="Arial" w:hAnsi="Arial" w:cs="Arial"/>
          <w:sz w:val="24"/>
          <w:szCs w:val="24"/>
        </w:rPr>
        <w:t>. Praha : GRADA, 2005. 316 p. ISBN 80-2470158-8.</w:t>
      </w:r>
    </w:p>
    <w:p w:rsidR="00316AAA" w:rsidRDefault="00316AAA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TUŠER, A.: </w:t>
      </w:r>
      <w:r>
        <w:rPr>
          <w:rFonts w:ascii="Arial" w:eastAsia="Arial" w:hAnsi="Arial" w:cs="Arial"/>
          <w:i/>
          <w:iCs/>
          <w:sz w:val="24"/>
          <w:szCs w:val="24"/>
        </w:rPr>
        <w:t>Ako sa robia noviny</w:t>
      </w:r>
      <w:r>
        <w:rPr>
          <w:rFonts w:ascii="Arial" w:eastAsia="Arial" w:hAnsi="Arial" w:cs="Arial"/>
          <w:sz w:val="24"/>
          <w:szCs w:val="24"/>
        </w:rPr>
        <w:t>. Bratislava : Eurokódex, 2010. 288 p. ISBN</w:t>
      </w:r>
    </w:p>
    <w:p w:rsidR="00316AAA" w:rsidRDefault="00316AAA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ind w:lef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9788089447237.</w:t>
      </w:r>
    </w:p>
    <w:p w:rsidR="00316AAA" w:rsidRDefault="00316AAA">
      <w:pPr>
        <w:spacing w:line="90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spacing w:line="273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KOŠČO, J.: </w:t>
      </w:r>
      <w:r>
        <w:rPr>
          <w:rFonts w:ascii="Arial" w:eastAsia="Arial" w:hAnsi="Arial" w:cs="Arial"/>
          <w:i/>
          <w:iCs/>
          <w:sz w:val="24"/>
          <w:szCs w:val="24"/>
        </w:rPr>
        <w:t>Žurnalistické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žánr y v televizi</w:t>
      </w:r>
      <w:r>
        <w:rPr>
          <w:rFonts w:ascii="Arial" w:eastAsia="Arial" w:hAnsi="Arial" w:cs="Arial"/>
          <w:sz w:val="24"/>
          <w:szCs w:val="24"/>
        </w:rPr>
        <w:t>. Brno : Novinář, 1984. 180 p. No ISBN.</w:t>
      </w:r>
    </w:p>
    <w:p w:rsidR="00316AAA" w:rsidRDefault="00316AAA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MORLEY, D., NEILSEN, P. (eds.): </w:t>
      </w:r>
      <w:r>
        <w:rPr>
          <w:rFonts w:ascii="Arial" w:eastAsia="Arial" w:hAnsi="Arial" w:cs="Arial"/>
          <w:i/>
          <w:iCs/>
          <w:sz w:val="24"/>
          <w:szCs w:val="24"/>
        </w:rPr>
        <w:t>The Cambridge Companion to Creative</w:t>
      </w:r>
    </w:p>
    <w:p w:rsidR="00316AAA" w:rsidRDefault="00316AAA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spacing w:line="250" w:lineRule="auto"/>
        <w:ind w:lef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Writing. </w:t>
      </w:r>
      <w:r>
        <w:rPr>
          <w:rFonts w:ascii="Arial" w:eastAsia="Arial" w:hAnsi="Arial" w:cs="Arial"/>
          <w:sz w:val="24"/>
          <w:szCs w:val="24"/>
        </w:rPr>
        <w:t>Cambridge : Cambridge University Press, 2012. 243 p. ISBN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978-0-521-14536-7.</w:t>
      </w:r>
    </w:p>
    <w:p w:rsidR="00316AAA" w:rsidRDefault="00316AAA">
      <w:pPr>
        <w:spacing w:line="65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4"/>
        </w:numPr>
        <w:tabs>
          <w:tab w:val="left" w:pos="724"/>
        </w:tabs>
        <w:spacing w:line="279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JENČA, I.: </w:t>
      </w:r>
      <w:r>
        <w:rPr>
          <w:rFonts w:ascii="Arial" w:eastAsia="Arial" w:hAnsi="Arial" w:cs="Arial"/>
          <w:i/>
          <w:iCs/>
          <w:sz w:val="24"/>
          <w:szCs w:val="24"/>
        </w:rPr>
        <w:t>Rozhlasové spravodajstvo</w:t>
      </w:r>
      <w:r>
        <w:rPr>
          <w:rFonts w:ascii="Arial" w:eastAsia="Arial" w:hAnsi="Arial" w:cs="Arial"/>
          <w:sz w:val="24"/>
          <w:szCs w:val="24"/>
        </w:rPr>
        <w:t>. Bratislava : X Art, 2004. 166 p. ISBN 90-969255-0-4.</w:t>
      </w:r>
    </w:p>
    <w:p w:rsidR="00316AAA" w:rsidRDefault="00316AAA">
      <w:pPr>
        <w:sectPr w:rsidR="00316AAA">
          <w:pgSz w:w="11900" w:h="16840"/>
          <w:pgMar w:top="1395" w:right="1420" w:bottom="1440" w:left="1416" w:header="0" w:footer="0" w:gutter="0"/>
          <w:cols w:space="708" w:equalWidth="0">
            <w:col w:w="9064"/>
          </w:cols>
        </w:sectPr>
      </w:pPr>
    </w:p>
    <w:p w:rsidR="00316AAA" w:rsidRDefault="00473B55">
      <w:pPr>
        <w:numPr>
          <w:ilvl w:val="0"/>
          <w:numId w:val="5"/>
        </w:numPr>
        <w:tabs>
          <w:tab w:val="left" w:pos="724"/>
        </w:tabs>
        <w:spacing w:line="253" w:lineRule="auto"/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bookmarkStart w:id="4" w:name="page4"/>
      <w:bookmarkEnd w:id="4"/>
      <w:r>
        <w:rPr>
          <w:rFonts w:ascii="Arial" w:eastAsia="Arial" w:hAnsi="Arial" w:cs="Arial"/>
          <w:sz w:val="24"/>
          <w:szCs w:val="24"/>
        </w:rPr>
        <w:lastRenderedPageBreak/>
        <w:t xml:space="preserve">CHUDINOVÁ, E., LEHOCZKÁ, V.: </w:t>
      </w:r>
      <w:r>
        <w:rPr>
          <w:rFonts w:ascii="Arial" w:eastAsia="Arial" w:hAnsi="Arial" w:cs="Arial"/>
          <w:i/>
          <w:iCs/>
          <w:sz w:val="24"/>
          <w:szCs w:val="24"/>
        </w:rPr>
        <w:t>Fenomén rozhlasu v systéme masmédií.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Základy teórie rozhlasovej žurnalistiky v systéme masmediálnej komunikácie</w:t>
      </w:r>
      <w:r>
        <w:rPr>
          <w:rFonts w:ascii="Arial" w:eastAsia="Arial" w:hAnsi="Arial" w:cs="Arial"/>
          <w:sz w:val="24"/>
          <w:szCs w:val="24"/>
        </w:rPr>
        <w:t>.</w:t>
      </w:r>
    </w:p>
    <w:p w:rsidR="00316AAA" w:rsidRDefault="00316AAA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spacing w:line="251" w:lineRule="auto"/>
        <w:ind w:lef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Trnava : Fakulta masmediálnej komunikácie UCM, 2005. 230 p. ISBN 80-89220-04-5.</w:t>
      </w:r>
    </w:p>
    <w:p w:rsidR="00316AAA" w:rsidRDefault="00316AAA">
      <w:pPr>
        <w:spacing w:line="62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numPr>
          <w:ilvl w:val="0"/>
          <w:numId w:val="5"/>
        </w:numPr>
        <w:tabs>
          <w:tab w:val="left" w:pos="724"/>
        </w:tabs>
        <w:ind w:left="724" w:hanging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TUŠER, A.: </w:t>
      </w:r>
      <w:r>
        <w:rPr>
          <w:rFonts w:ascii="Arial" w:eastAsia="Arial" w:hAnsi="Arial" w:cs="Arial"/>
          <w:i/>
          <w:iCs/>
          <w:sz w:val="24"/>
          <w:szCs w:val="24"/>
        </w:rPr>
        <w:t>Praktikum mediálnej tvorby</w:t>
      </w:r>
      <w:r>
        <w:rPr>
          <w:rFonts w:ascii="Arial" w:eastAsia="Arial" w:hAnsi="Arial" w:cs="Arial"/>
          <w:sz w:val="24"/>
          <w:szCs w:val="24"/>
        </w:rPr>
        <w:t>. Bratislava : Eurokódex, 2010. 368 p.</w:t>
      </w:r>
    </w:p>
    <w:p w:rsidR="00316AAA" w:rsidRDefault="00316AAA">
      <w:pPr>
        <w:spacing w:line="34" w:lineRule="exact"/>
        <w:rPr>
          <w:rFonts w:ascii="Arial" w:eastAsia="Arial" w:hAnsi="Arial" w:cs="Arial"/>
          <w:sz w:val="24"/>
          <w:szCs w:val="24"/>
        </w:rPr>
      </w:pPr>
    </w:p>
    <w:p w:rsidR="00316AAA" w:rsidRDefault="00473B55">
      <w:pPr>
        <w:ind w:lef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ISBN 978-80-89447-16-9.</w:t>
      </w:r>
    </w:p>
    <w:p w:rsidR="00316AAA" w:rsidRDefault="00316AAA">
      <w:pPr>
        <w:spacing w:line="200" w:lineRule="exact"/>
        <w:rPr>
          <w:sz w:val="20"/>
          <w:szCs w:val="20"/>
        </w:rPr>
      </w:pPr>
    </w:p>
    <w:p w:rsidR="00316AAA" w:rsidRDefault="00316AAA">
      <w:pPr>
        <w:spacing w:line="282" w:lineRule="exact"/>
        <w:rPr>
          <w:sz w:val="20"/>
          <w:szCs w:val="20"/>
        </w:rPr>
      </w:pPr>
    </w:p>
    <w:p w:rsidR="00316AAA" w:rsidRDefault="00473B5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INTERNET SOURCES:</w:t>
      </w:r>
    </w:p>
    <w:p w:rsidR="00316AAA" w:rsidRDefault="00316AAA">
      <w:pPr>
        <w:spacing w:line="200" w:lineRule="exact"/>
        <w:rPr>
          <w:sz w:val="20"/>
          <w:szCs w:val="20"/>
        </w:rPr>
      </w:pPr>
    </w:p>
    <w:p w:rsidR="00316AAA" w:rsidRDefault="00316AAA">
      <w:pPr>
        <w:spacing w:line="318" w:lineRule="exact"/>
        <w:rPr>
          <w:sz w:val="20"/>
          <w:szCs w:val="20"/>
        </w:rPr>
      </w:pPr>
    </w:p>
    <w:p w:rsidR="00316AAA" w:rsidRDefault="00473B55">
      <w:pPr>
        <w:numPr>
          <w:ilvl w:val="0"/>
          <w:numId w:val="6"/>
        </w:numPr>
        <w:tabs>
          <w:tab w:val="left" w:pos="724"/>
        </w:tabs>
        <w:spacing w:line="257" w:lineRule="auto"/>
        <w:ind w:left="724" w:hanging="7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IL’INYKH, S. A.: Masculinity and femininity: Interpretation in terms of the gender theory. In: </w:t>
      </w:r>
      <w:r>
        <w:rPr>
          <w:rFonts w:ascii="Arial" w:eastAsia="Arial" w:hAnsi="Arial" w:cs="Arial"/>
          <w:i/>
          <w:iCs/>
          <w:sz w:val="24"/>
          <w:szCs w:val="24"/>
        </w:rPr>
        <w:t>Meždunarodnyj naučno-issledovatel’skij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žurnal,</w:t>
      </w:r>
      <w:r>
        <w:rPr>
          <w:rFonts w:ascii="Arial" w:eastAsia="Arial" w:hAnsi="Arial" w:cs="Arial"/>
          <w:sz w:val="24"/>
          <w:szCs w:val="24"/>
        </w:rPr>
        <w:t xml:space="preserve"> 2012. ISSN 2227-6017. Available at: http://research-journal.org/en/issue-october-2012</w:t>
      </w:r>
    </w:p>
    <w:sectPr w:rsidR="00316AAA">
      <w:pgSz w:w="11900" w:h="16840"/>
      <w:pgMar w:top="1395" w:right="1420" w:bottom="144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449A3492"/>
    <w:lvl w:ilvl="0" w:tplc="289081F4">
      <w:start w:val="1"/>
      <w:numFmt w:val="decimal"/>
      <w:lvlText w:val="%1."/>
      <w:lvlJc w:val="left"/>
    </w:lvl>
    <w:lvl w:ilvl="1" w:tplc="EF0A0E06">
      <w:numFmt w:val="decimal"/>
      <w:lvlText w:val=""/>
      <w:lvlJc w:val="left"/>
    </w:lvl>
    <w:lvl w:ilvl="2" w:tplc="600C129A">
      <w:numFmt w:val="decimal"/>
      <w:lvlText w:val=""/>
      <w:lvlJc w:val="left"/>
    </w:lvl>
    <w:lvl w:ilvl="3" w:tplc="F2AC6A34">
      <w:numFmt w:val="decimal"/>
      <w:lvlText w:val=""/>
      <w:lvlJc w:val="left"/>
    </w:lvl>
    <w:lvl w:ilvl="4" w:tplc="E2E899AE">
      <w:numFmt w:val="decimal"/>
      <w:lvlText w:val=""/>
      <w:lvlJc w:val="left"/>
    </w:lvl>
    <w:lvl w:ilvl="5" w:tplc="56BCCE38">
      <w:numFmt w:val="decimal"/>
      <w:lvlText w:val=""/>
      <w:lvlJc w:val="left"/>
    </w:lvl>
    <w:lvl w:ilvl="6" w:tplc="EA704FE2">
      <w:numFmt w:val="decimal"/>
      <w:lvlText w:val=""/>
      <w:lvlJc w:val="left"/>
    </w:lvl>
    <w:lvl w:ilvl="7" w:tplc="FA58A076">
      <w:numFmt w:val="decimal"/>
      <w:lvlText w:val=""/>
      <w:lvlJc w:val="left"/>
    </w:lvl>
    <w:lvl w:ilvl="8" w:tplc="49F246EC">
      <w:numFmt w:val="decimal"/>
      <w:lvlText w:val=""/>
      <w:lvlJc w:val="left"/>
    </w:lvl>
  </w:abstractNum>
  <w:abstractNum w:abstractNumId="1">
    <w:nsid w:val="2AE8944A"/>
    <w:multiLevelType w:val="hybridMultilevel"/>
    <w:tmpl w:val="4F306180"/>
    <w:lvl w:ilvl="0" w:tplc="E1F2A63E">
      <w:start w:val="1"/>
      <w:numFmt w:val="decimal"/>
      <w:lvlText w:val="%1."/>
      <w:lvlJc w:val="left"/>
    </w:lvl>
    <w:lvl w:ilvl="1" w:tplc="169CA7D4">
      <w:numFmt w:val="decimal"/>
      <w:lvlText w:val=""/>
      <w:lvlJc w:val="left"/>
    </w:lvl>
    <w:lvl w:ilvl="2" w:tplc="21E237A4">
      <w:numFmt w:val="decimal"/>
      <w:lvlText w:val=""/>
      <w:lvlJc w:val="left"/>
    </w:lvl>
    <w:lvl w:ilvl="3" w:tplc="13B8017C">
      <w:numFmt w:val="decimal"/>
      <w:lvlText w:val=""/>
      <w:lvlJc w:val="left"/>
    </w:lvl>
    <w:lvl w:ilvl="4" w:tplc="326CDF64">
      <w:numFmt w:val="decimal"/>
      <w:lvlText w:val=""/>
      <w:lvlJc w:val="left"/>
    </w:lvl>
    <w:lvl w:ilvl="5" w:tplc="8BF830AA">
      <w:numFmt w:val="decimal"/>
      <w:lvlText w:val=""/>
      <w:lvlJc w:val="left"/>
    </w:lvl>
    <w:lvl w:ilvl="6" w:tplc="6C08EF6C">
      <w:numFmt w:val="decimal"/>
      <w:lvlText w:val=""/>
      <w:lvlJc w:val="left"/>
    </w:lvl>
    <w:lvl w:ilvl="7" w:tplc="C6FC24E8">
      <w:numFmt w:val="decimal"/>
      <w:lvlText w:val=""/>
      <w:lvlJc w:val="left"/>
    </w:lvl>
    <w:lvl w:ilvl="8" w:tplc="2DFC6F3C">
      <w:numFmt w:val="decimal"/>
      <w:lvlText w:val=""/>
      <w:lvlJc w:val="left"/>
    </w:lvl>
  </w:abstractNum>
  <w:abstractNum w:abstractNumId="2">
    <w:nsid w:val="3D1B58BA"/>
    <w:multiLevelType w:val="hybridMultilevel"/>
    <w:tmpl w:val="1FBE3562"/>
    <w:lvl w:ilvl="0" w:tplc="6FD83432">
      <w:start w:val="25"/>
      <w:numFmt w:val="decimal"/>
      <w:lvlText w:val="%1."/>
      <w:lvlJc w:val="left"/>
    </w:lvl>
    <w:lvl w:ilvl="1" w:tplc="B4B88F92">
      <w:numFmt w:val="decimal"/>
      <w:lvlText w:val=""/>
      <w:lvlJc w:val="left"/>
    </w:lvl>
    <w:lvl w:ilvl="2" w:tplc="6F580582">
      <w:numFmt w:val="decimal"/>
      <w:lvlText w:val=""/>
      <w:lvlJc w:val="left"/>
    </w:lvl>
    <w:lvl w:ilvl="3" w:tplc="8A008C0A">
      <w:numFmt w:val="decimal"/>
      <w:lvlText w:val=""/>
      <w:lvlJc w:val="left"/>
    </w:lvl>
    <w:lvl w:ilvl="4" w:tplc="DFC07DE0">
      <w:numFmt w:val="decimal"/>
      <w:lvlText w:val=""/>
      <w:lvlJc w:val="left"/>
    </w:lvl>
    <w:lvl w:ilvl="5" w:tplc="71009F72">
      <w:numFmt w:val="decimal"/>
      <w:lvlText w:val=""/>
      <w:lvlJc w:val="left"/>
    </w:lvl>
    <w:lvl w:ilvl="6" w:tplc="5E508D2E">
      <w:numFmt w:val="decimal"/>
      <w:lvlText w:val=""/>
      <w:lvlJc w:val="left"/>
    </w:lvl>
    <w:lvl w:ilvl="7" w:tplc="BD68E302">
      <w:numFmt w:val="decimal"/>
      <w:lvlText w:val=""/>
      <w:lvlJc w:val="left"/>
    </w:lvl>
    <w:lvl w:ilvl="8" w:tplc="7340D794">
      <w:numFmt w:val="decimal"/>
      <w:lvlText w:val=""/>
      <w:lvlJc w:val="left"/>
    </w:lvl>
  </w:abstractNum>
  <w:abstractNum w:abstractNumId="3">
    <w:nsid w:val="46E87CCD"/>
    <w:multiLevelType w:val="hybridMultilevel"/>
    <w:tmpl w:val="3634C542"/>
    <w:lvl w:ilvl="0" w:tplc="2A1260CC">
      <w:start w:val="8"/>
      <w:numFmt w:val="decimal"/>
      <w:lvlText w:val="%1."/>
      <w:lvlJc w:val="left"/>
    </w:lvl>
    <w:lvl w:ilvl="1" w:tplc="0F1027D0">
      <w:numFmt w:val="decimal"/>
      <w:lvlText w:val=""/>
      <w:lvlJc w:val="left"/>
    </w:lvl>
    <w:lvl w:ilvl="2" w:tplc="DF14A2C0">
      <w:numFmt w:val="decimal"/>
      <w:lvlText w:val=""/>
      <w:lvlJc w:val="left"/>
    </w:lvl>
    <w:lvl w:ilvl="3" w:tplc="3188A1B6">
      <w:numFmt w:val="decimal"/>
      <w:lvlText w:val=""/>
      <w:lvlJc w:val="left"/>
    </w:lvl>
    <w:lvl w:ilvl="4" w:tplc="2D766D2C">
      <w:numFmt w:val="decimal"/>
      <w:lvlText w:val=""/>
      <w:lvlJc w:val="left"/>
    </w:lvl>
    <w:lvl w:ilvl="5" w:tplc="92D47B44">
      <w:numFmt w:val="decimal"/>
      <w:lvlText w:val=""/>
      <w:lvlJc w:val="left"/>
    </w:lvl>
    <w:lvl w:ilvl="6" w:tplc="446409EC">
      <w:numFmt w:val="decimal"/>
      <w:lvlText w:val=""/>
      <w:lvlJc w:val="left"/>
    </w:lvl>
    <w:lvl w:ilvl="7" w:tplc="220C8DE0">
      <w:numFmt w:val="decimal"/>
      <w:lvlText w:val=""/>
      <w:lvlJc w:val="left"/>
    </w:lvl>
    <w:lvl w:ilvl="8" w:tplc="5C76B0B8">
      <w:numFmt w:val="decimal"/>
      <w:lvlText w:val=""/>
      <w:lvlJc w:val="left"/>
    </w:lvl>
  </w:abstractNum>
  <w:abstractNum w:abstractNumId="4">
    <w:nsid w:val="507ED7AB"/>
    <w:multiLevelType w:val="hybridMultilevel"/>
    <w:tmpl w:val="ECB0AE4C"/>
    <w:lvl w:ilvl="0" w:tplc="23D03A9C">
      <w:start w:val="1"/>
      <w:numFmt w:val="decimal"/>
      <w:lvlText w:val="%1."/>
      <w:lvlJc w:val="left"/>
    </w:lvl>
    <w:lvl w:ilvl="1" w:tplc="F6386F0A">
      <w:numFmt w:val="decimal"/>
      <w:lvlText w:val=""/>
      <w:lvlJc w:val="left"/>
    </w:lvl>
    <w:lvl w:ilvl="2" w:tplc="7466C636">
      <w:numFmt w:val="decimal"/>
      <w:lvlText w:val=""/>
      <w:lvlJc w:val="left"/>
    </w:lvl>
    <w:lvl w:ilvl="3" w:tplc="7F707BCE">
      <w:numFmt w:val="decimal"/>
      <w:lvlText w:val=""/>
      <w:lvlJc w:val="left"/>
    </w:lvl>
    <w:lvl w:ilvl="4" w:tplc="30243BF2">
      <w:numFmt w:val="decimal"/>
      <w:lvlText w:val=""/>
      <w:lvlJc w:val="left"/>
    </w:lvl>
    <w:lvl w:ilvl="5" w:tplc="3440CEB4">
      <w:numFmt w:val="decimal"/>
      <w:lvlText w:val=""/>
      <w:lvlJc w:val="left"/>
    </w:lvl>
    <w:lvl w:ilvl="6" w:tplc="480E97DE">
      <w:numFmt w:val="decimal"/>
      <w:lvlText w:val=""/>
      <w:lvlJc w:val="left"/>
    </w:lvl>
    <w:lvl w:ilvl="7" w:tplc="C0F61F3C">
      <w:numFmt w:val="decimal"/>
      <w:lvlText w:val=""/>
      <w:lvlJc w:val="left"/>
    </w:lvl>
    <w:lvl w:ilvl="8" w:tplc="B62AE17C">
      <w:numFmt w:val="decimal"/>
      <w:lvlText w:val=""/>
      <w:lvlJc w:val="left"/>
    </w:lvl>
  </w:abstractNum>
  <w:abstractNum w:abstractNumId="5">
    <w:nsid w:val="625558EC"/>
    <w:multiLevelType w:val="hybridMultilevel"/>
    <w:tmpl w:val="CF4AE50C"/>
    <w:lvl w:ilvl="0" w:tplc="B1685694">
      <w:start w:val="21"/>
      <w:numFmt w:val="decimal"/>
      <w:lvlText w:val="%1."/>
      <w:lvlJc w:val="left"/>
    </w:lvl>
    <w:lvl w:ilvl="1" w:tplc="CE5C42FC">
      <w:numFmt w:val="decimal"/>
      <w:lvlText w:val=""/>
      <w:lvlJc w:val="left"/>
    </w:lvl>
    <w:lvl w:ilvl="2" w:tplc="522AB054">
      <w:numFmt w:val="decimal"/>
      <w:lvlText w:val=""/>
      <w:lvlJc w:val="left"/>
    </w:lvl>
    <w:lvl w:ilvl="3" w:tplc="394A2BC8">
      <w:numFmt w:val="decimal"/>
      <w:lvlText w:val=""/>
      <w:lvlJc w:val="left"/>
    </w:lvl>
    <w:lvl w:ilvl="4" w:tplc="E9B42D6C">
      <w:numFmt w:val="decimal"/>
      <w:lvlText w:val=""/>
      <w:lvlJc w:val="left"/>
    </w:lvl>
    <w:lvl w:ilvl="5" w:tplc="EC843276">
      <w:numFmt w:val="decimal"/>
      <w:lvlText w:val=""/>
      <w:lvlJc w:val="left"/>
    </w:lvl>
    <w:lvl w:ilvl="6" w:tplc="5F34C88C">
      <w:numFmt w:val="decimal"/>
      <w:lvlText w:val=""/>
      <w:lvlJc w:val="left"/>
    </w:lvl>
    <w:lvl w:ilvl="7" w:tplc="2D405E90">
      <w:numFmt w:val="decimal"/>
      <w:lvlText w:val=""/>
      <w:lvlJc w:val="left"/>
    </w:lvl>
    <w:lvl w:ilvl="8" w:tplc="56D0F7BA">
      <w:numFmt w:val="decimal"/>
      <w:lvlText w:val=""/>
      <w:lvlJc w:val="left"/>
    </w:lvl>
  </w:abstractNum>
  <w:abstractNum w:abstractNumId="6">
    <w:nsid w:val="765E4D5F"/>
    <w:multiLevelType w:val="hybridMultilevel"/>
    <w:tmpl w:val="3FD66ABC"/>
    <w:lvl w:ilvl="0" w:tplc="3878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AA"/>
    <w:rsid w:val="002E21A9"/>
    <w:rsid w:val="00316AAA"/>
    <w:rsid w:val="00473B55"/>
    <w:rsid w:val="00764D49"/>
    <w:rsid w:val="007912AB"/>
    <w:rsid w:val="007A5CE2"/>
    <w:rsid w:val="007F393F"/>
    <w:rsid w:val="00E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4D49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character" w:customStyle="1" w:styleId="4">
    <w:name w:val="Основной текст + Полужирный4"/>
    <w:basedOn w:val="Predvolenpsmoodseku"/>
    <w:rsid w:val="00764D49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styleId="Odkaznakomentr">
    <w:name w:val="annotation reference"/>
    <w:basedOn w:val="Predvolenpsmoodseku"/>
    <w:uiPriority w:val="99"/>
    <w:semiHidden/>
    <w:unhideWhenUsed/>
    <w:rsid w:val="007A5C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5C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5CE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5C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5CE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C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4D49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character" w:customStyle="1" w:styleId="4">
    <w:name w:val="Основной текст + Полужирный4"/>
    <w:basedOn w:val="Predvolenpsmoodseku"/>
    <w:rsid w:val="00764D49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styleId="Odkaznakomentr">
    <w:name w:val="annotation reference"/>
    <w:basedOn w:val="Predvolenpsmoodseku"/>
    <w:uiPriority w:val="99"/>
    <w:semiHidden/>
    <w:unhideWhenUsed/>
    <w:rsid w:val="007A5C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5C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5CE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5C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5CE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C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7A8D-952E-4DEF-976F-CF5DD518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Juliana Laluhová</cp:lastModifiedBy>
  <cp:revision>2</cp:revision>
  <dcterms:created xsi:type="dcterms:W3CDTF">2017-03-01T12:28:00Z</dcterms:created>
  <dcterms:modified xsi:type="dcterms:W3CDTF">2017-03-01T12:28:00Z</dcterms:modified>
</cp:coreProperties>
</file>